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9C29F5" w:rsidP="00153A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153A6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6E1F3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мая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2020 года</w:t>
            </w:r>
          </w:p>
        </w:tc>
        <w:tc>
          <w:tcPr>
            <w:tcW w:w="3143" w:type="dxa"/>
          </w:tcPr>
          <w:p w:rsidR="009F5029" w:rsidRPr="009F5029" w:rsidRDefault="00667138" w:rsidP="007913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153A6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91348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9F5029" w:rsidRDefault="00F26CE4" w:rsidP="0032274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5029">
        <w:rPr>
          <w:rFonts w:ascii="Times New Roman" w:hAnsi="Times New Roman" w:cs="Times New Roman"/>
          <w:sz w:val="28"/>
          <w:szCs w:val="28"/>
        </w:rPr>
        <w:t>Провести</w:t>
      </w:r>
      <w:r w:rsidR="00954F48">
        <w:rPr>
          <w:rFonts w:ascii="Times New Roman" w:hAnsi="Times New Roman" w:cs="Times New Roman"/>
          <w:sz w:val="28"/>
          <w:szCs w:val="28"/>
        </w:rPr>
        <w:t xml:space="preserve"> </w:t>
      </w:r>
      <w:r w:rsidR="00153A6B">
        <w:rPr>
          <w:rFonts w:ascii="Times New Roman" w:hAnsi="Times New Roman" w:cs="Times New Roman"/>
          <w:sz w:val="28"/>
          <w:szCs w:val="28"/>
        </w:rPr>
        <w:t>23</w:t>
      </w:r>
      <w:r w:rsidR="00954F48">
        <w:rPr>
          <w:rFonts w:ascii="Times New Roman" w:hAnsi="Times New Roman" w:cs="Times New Roman"/>
          <w:sz w:val="28"/>
          <w:szCs w:val="28"/>
        </w:rPr>
        <w:t xml:space="preserve"> </w:t>
      </w:r>
      <w:r w:rsidR="00242935">
        <w:rPr>
          <w:rFonts w:ascii="Times New Roman" w:hAnsi="Times New Roman" w:cs="Times New Roman"/>
          <w:color w:val="000000" w:themeColor="text1"/>
          <w:sz w:val="28"/>
          <w:szCs w:val="28"/>
        </w:rPr>
        <w:t>июня</w:t>
      </w:r>
      <w:r w:rsidR="00954F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35787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393156"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9F5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9F5029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9F5029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9F5029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9F5029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9F5029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9F5029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9F5029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</w:t>
      </w:r>
      <w:proofErr w:type="gramStart"/>
      <w:r w:rsidR="00E4607C" w:rsidRPr="009F5029">
        <w:rPr>
          <w:rFonts w:ascii="Times New Roman" w:hAnsi="Times New Roman" w:cs="Times New Roman"/>
          <w:sz w:val="28"/>
          <w:szCs w:val="28"/>
        </w:rPr>
        <w:t>»</w:t>
      </w:r>
      <w:r w:rsidR="007841FF" w:rsidRPr="009F502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841FF" w:rsidRPr="009F5029">
        <w:rPr>
          <w:rFonts w:ascii="Times New Roman" w:hAnsi="Times New Roman" w:cs="Times New Roman"/>
          <w:sz w:val="28"/>
          <w:szCs w:val="28"/>
        </w:rPr>
        <w:t>о вопросам</w:t>
      </w:r>
      <w:r w:rsidR="009F5029">
        <w:rPr>
          <w:rFonts w:ascii="Times New Roman" w:hAnsi="Times New Roman" w:cs="Times New Roman"/>
          <w:sz w:val="28"/>
          <w:szCs w:val="28"/>
        </w:rPr>
        <w:t>: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>включения в зону общественных центров, с исключением из зоны зеленых насаждений, земельного участка площадью 71787 кв. м., расположенного по адресу: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ул. В.И. Ленина, № 218;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культовых объектов, с исключением из зоны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 земельных участков общей площадью 1152 кв. м., расположенных по адресу: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ул. Ипподромная, № 89;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.), с исключением из зоны улично-дорожной сети и зоны общественных центров земельного участка площадью 600 кв. м., расположенного по адресу: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ул. им. Ломоносова, № 9 «А»;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.), с исключением </w:t>
      </w:r>
      <w:r w:rsidR="00B30ACA">
        <w:rPr>
          <w:rFonts w:ascii="Times New Roman" w:hAnsi="Times New Roman" w:cs="Times New Roman"/>
          <w:sz w:val="28"/>
          <w:szCs w:val="28"/>
        </w:rPr>
        <w:t xml:space="preserve">из </w:t>
      </w:r>
      <w:r w:rsidRPr="005414E2">
        <w:rPr>
          <w:rFonts w:ascii="Times New Roman" w:hAnsi="Times New Roman" w:cs="Times New Roman"/>
          <w:sz w:val="28"/>
          <w:szCs w:val="28"/>
        </w:rPr>
        <w:t>зон</w:t>
      </w:r>
      <w:r w:rsidR="00B30ACA">
        <w:rPr>
          <w:rFonts w:ascii="Times New Roman" w:hAnsi="Times New Roman" w:cs="Times New Roman"/>
          <w:sz w:val="28"/>
          <w:szCs w:val="28"/>
        </w:rPr>
        <w:t>ы</w:t>
      </w:r>
      <w:r w:rsidRPr="005414E2">
        <w:rPr>
          <w:rFonts w:ascii="Times New Roman" w:hAnsi="Times New Roman" w:cs="Times New Roman"/>
          <w:sz w:val="28"/>
          <w:szCs w:val="28"/>
        </w:rPr>
        <w:t xml:space="preserve"> улично-дорожной сети земельных участков общей площадью 19600 кв. м., расположенных по адресному ориентиру: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</w:t>
      </w:r>
      <w:r w:rsidR="00B30ACA">
        <w:rPr>
          <w:rFonts w:ascii="Times New Roman" w:hAnsi="Times New Roman" w:cs="Times New Roman"/>
          <w:sz w:val="28"/>
          <w:szCs w:val="28"/>
        </w:rPr>
        <w:t xml:space="preserve">листа, территория ул. </w:t>
      </w:r>
      <w:proofErr w:type="spellStart"/>
      <w:r w:rsidR="00B30ACA">
        <w:rPr>
          <w:rFonts w:ascii="Times New Roman" w:hAnsi="Times New Roman" w:cs="Times New Roman"/>
          <w:sz w:val="28"/>
          <w:szCs w:val="28"/>
        </w:rPr>
        <w:t>Кала</w:t>
      </w:r>
      <w:r w:rsidR="00B30ACA" w:rsidRPr="00EC73C7">
        <w:rPr>
          <w:rFonts w:ascii="Times New Roman" w:hAnsi="Times New Roman" w:cs="Times New Roman"/>
          <w:sz w:val="28"/>
          <w:szCs w:val="28"/>
        </w:rPr>
        <w:t>чинск</w:t>
      </w:r>
      <w:r w:rsidR="00EC73C7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 земельных участков общей площадью 1105 кв. м., расположенных по адресу: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район «Сити-3», № 44 «В»;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 земельных участков общей площадью 11330 кв. м., расположенных по адресному ориентиру: г</w:t>
      </w:r>
      <w:r w:rsidR="00B30ACA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10 микрорайон;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многоэтажной жилой застройки (5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gramStart"/>
      <w:r w:rsidRPr="005414E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proofErr w:type="gramEnd"/>
      <w:r w:rsidR="00B30ACA">
        <w:rPr>
          <w:rFonts w:ascii="Times New Roman" w:hAnsi="Times New Roman" w:cs="Times New Roman"/>
          <w:sz w:val="28"/>
          <w:szCs w:val="28"/>
        </w:rPr>
        <w:t xml:space="preserve"> выше), </w:t>
      </w:r>
      <w:r w:rsidRPr="005414E2">
        <w:rPr>
          <w:rFonts w:ascii="Times New Roman" w:hAnsi="Times New Roman" w:cs="Times New Roman"/>
          <w:sz w:val="28"/>
          <w:szCs w:val="28"/>
        </w:rPr>
        <w:t>с исключением из зоны зеленых насаждений земельного участка площадью 551 кв. м., расположенного по а</w:t>
      </w:r>
      <w:r w:rsidR="00B30ACA">
        <w:rPr>
          <w:rFonts w:ascii="Times New Roman" w:hAnsi="Times New Roman" w:cs="Times New Roman"/>
          <w:sz w:val="28"/>
          <w:szCs w:val="28"/>
        </w:rPr>
        <w:t xml:space="preserve">дресному ориентиру: город Элиста, </w:t>
      </w:r>
      <w:r w:rsidRPr="005414E2">
        <w:rPr>
          <w:rFonts w:ascii="Times New Roman" w:hAnsi="Times New Roman" w:cs="Times New Roman"/>
          <w:sz w:val="28"/>
          <w:szCs w:val="28"/>
        </w:rPr>
        <w:t>9 микрорайон, западнее дома № 3;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lastRenderedPageBreak/>
        <w:t>включения в зону индивидуальн</w:t>
      </w:r>
      <w:r w:rsidR="00B30ACA">
        <w:rPr>
          <w:rFonts w:ascii="Times New Roman" w:hAnsi="Times New Roman" w:cs="Times New Roman"/>
          <w:sz w:val="28"/>
          <w:szCs w:val="28"/>
        </w:rPr>
        <w:t xml:space="preserve">ой жилой застройки (до 3 </w:t>
      </w:r>
      <w:proofErr w:type="spellStart"/>
      <w:r w:rsidR="00B30ACA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30ACA">
        <w:rPr>
          <w:rFonts w:ascii="Times New Roman" w:hAnsi="Times New Roman" w:cs="Times New Roman"/>
          <w:sz w:val="28"/>
          <w:szCs w:val="28"/>
        </w:rPr>
        <w:t xml:space="preserve">.), </w:t>
      </w:r>
      <w:r w:rsidRPr="005414E2">
        <w:rPr>
          <w:rFonts w:ascii="Times New Roman" w:hAnsi="Times New Roman" w:cs="Times New Roman"/>
          <w:sz w:val="28"/>
          <w:szCs w:val="28"/>
        </w:rPr>
        <w:t xml:space="preserve">с исключением из зоны многоэтажной жилой застройки (5 </w:t>
      </w:r>
      <w:proofErr w:type="spellStart"/>
      <w:proofErr w:type="gram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 и</w:t>
      </w:r>
      <w:proofErr w:type="gramEnd"/>
      <w:r w:rsidRPr="005414E2">
        <w:rPr>
          <w:rFonts w:ascii="Times New Roman" w:hAnsi="Times New Roman" w:cs="Times New Roman"/>
          <w:sz w:val="28"/>
          <w:szCs w:val="28"/>
        </w:rPr>
        <w:t xml:space="preserve"> выше) и зоны улично-дорожной сети территории общей площадью 8034 кв. м., расположенной по адресному ориентиру: г</w:t>
      </w:r>
      <w:r w:rsidR="00B30ACA">
        <w:rPr>
          <w:rFonts w:ascii="Times New Roman" w:hAnsi="Times New Roman" w:cs="Times New Roman"/>
          <w:sz w:val="28"/>
          <w:szCs w:val="28"/>
        </w:rPr>
        <w:t xml:space="preserve">ород Элиста, ул. им. </w:t>
      </w:r>
      <w:proofErr w:type="spellStart"/>
      <w:r w:rsidR="00B30ACA">
        <w:rPr>
          <w:rFonts w:ascii="Times New Roman" w:hAnsi="Times New Roman" w:cs="Times New Roman"/>
          <w:sz w:val="28"/>
          <w:szCs w:val="28"/>
        </w:rPr>
        <w:t>Тачиева</w:t>
      </w:r>
      <w:proofErr w:type="spellEnd"/>
      <w:r w:rsidR="00B30ACA">
        <w:rPr>
          <w:rFonts w:ascii="Times New Roman" w:hAnsi="Times New Roman" w:cs="Times New Roman"/>
          <w:sz w:val="28"/>
          <w:szCs w:val="28"/>
        </w:rPr>
        <w:t xml:space="preserve"> А.Э., </w:t>
      </w:r>
      <w:r w:rsidRPr="005414E2">
        <w:rPr>
          <w:rFonts w:ascii="Times New Roman" w:hAnsi="Times New Roman" w:cs="Times New Roman"/>
          <w:sz w:val="28"/>
          <w:szCs w:val="28"/>
        </w:rPr>
        <w:t xml:space="preserve">д. №№ 9, 11, 11 «А», 15, ул. Ю. </w:t>
      </w:r>
      <w:r w:rsidR="00B30ACA">
        <w:rPr>
          <w:rFonts w:ascii="Times New Roman" w:hAnsi="Times New Roman" w:cs="Times New Roman"/>
          <w:sz w:val="28"/>
          <w:szCs w:val="28"/>
        </w:rPr>
        <w:t xml:space="preserve">Клыкова, д. №№ 64, 66, 68, 72, </w:t>
      </w:r>
      <w:r w:rsidRPr="005414E2">
        <w:rPr>
          <w:rFonts w:ascii="Times New Roman" w:hAnsi="Times New Roman" w:cs="Times New Roman"/>
          <w:sz w:val="28"/>
          <w:szCs w:val="28"/>
        </w:rPr>
        <w:t>пер. Советский, д. №4;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.), с исключением из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 земельных участков общей площадью 9227 кв. м., расположенных по адресному ориентиру: г</w:t>
      </w:r>
      <w:r w:rsidR="00827163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улиц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Лаганская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, Строителей,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Аршанская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, Физкультурная, 1-й проезд Каспийский;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 земельных участков общей площадью 1,586 га, расположенных по адресному ориентиру: г</w:t>
      </w:r>
      <w:r w:rsidR="00827163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жилая группа «Сити-2»;</w:t>
      </w:r>
    </w:p>
    <w:p w:rsidR="005414E2" w:rsidRP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.), с исключением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5414E2">
        <w:rPr>
          <w:rFonts w:ascii="Times New Roman" w:hAnsi="Times New Roman" w:cs="Times New Roman"/>
          <w:sz w:val="28"/>
          <w:szCs w:val="28"/>
        </w:rPr>
        <w:t>зон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414E2">
        <w:rPr>
          <w:rFonts w:ascii="Times New Roman" w:hAnsi="Times New Roman" w:cs="Times New Roman"/>
          <w:sz w:val="28"/>
          <w:szCs w:val="28"/>
        </w:rPr>
        <w:t xml:space="preserve"> объектов здравоохранения и социального обеспечения земельных участков общей площадью 26466 кв. м., расположенных по адресному ориентиру: г</w:t>
      </w:r>
      <w:r w:rsidR="00827163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улиц</w:t>
      </w:r>
      <w:r w:rsidR="00827163">
        <w:rPr>
          <w:rFonts w:ascii="Times New Roman" w:hAnsi="Times New Roman" w:cs="Times New Roman"/>
          <w:sz w:val="28"/>
          <w:szCs w:val="28"/>
        </w:rPr>
        <w:t>ы</w:t>
      </w:r>
      <w:r w:rsidRPr="005414E2">
        <w:rPr>
          <w:rFonts w:ascii="Times New Roman" w:hAnsi="Times New Roman" w:cs="Times New Roman"/>
          <w:sz w:val="28"/>
          <w:szCs w:val="28"/>
        </w:rPr>
        <w:t>ЗулыНохашкиева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, им. 110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Кав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 Дивизии, 60-летие Победы, Полынная;</w:t>
      </w:r>
    </w:p>
    <w:p w:rsidR="005414E2" w:rsidRDefault="005414E2" w:rsidP="00541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4E2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 xml:space="preserve">.), с исключением зоны малоэтажной высокоплотной жилой застройки (до 3 </w:t>
      </w:r>
      <w:proofErr w:type="spellStart"/>
      <w:r w:rsidRPr="005414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414E2">
        <w:rPr>
          <w:rFonts w:ascii="Times New Roman" w:hAnsi="Times New Roman" w:cs="Times New Roman"/>
          <w:sz w:val="28"/>
          <w:szCs w:val="28"/>
        </w:rPr>
        <w:t>.) земельного участка площадью 1037 кв. м., расположенного по адресу:г</w:t>
      </w:r>
      <w:r w:rsidR="00827163">
        <w:rPr>
          <w:rFonts w:ascii="Times New Roman" w:hAnsi="Times New Roman" w:cs="Times New Roman"/>
          <w:sz w:val="28"/>
          <w:szCs w:val="28"/>
        </w:rPr>
        <w:t>ород</w:t>
      </w:r>
      <w:r w:rsidRPr="005414E2">
        <w:rPr>
          <w:rFonts w:ascii="Times New Roman" w:hAnsi="Times New Roman" w:cs="Times New Roman"/>
          <w:sz w:val="28"/>
          <w:szCs w:val="28"/>
        </w:rPr>
        <w:t xml:space="preserve"> Элиста, ул. Автомобилистов, № 15.</w:t>
      </w:r>
    </w:p>
    <w:p w:rsidR="00F26CE4" w:rsidRPr="000C345E" w:rsidRDefault="00FF24C1" w:rsidP="0032274A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="00F26CE4"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C345E" w:rsidRDefault="00F26CE4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 xml:space="preserve">- подготовку и опубликование оповещения о начале публичных слушаний вгазете «Элистинская панорама» и размещение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C345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C345E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C345E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экспозиции;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проведение собрания участников публичных слушаний;</w:t>
      </w:r>
    </w:p>
    <w:p w:rsidR="00F26CE4" w:rsidRPr="000C345E" w:rsidRDefault="00F26CE4" w:rsidP="00FE204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- подготовку и оформление протокола публичных слушаний;</w:t>
      </w:r>
    </w:p>
    <w:p w:rsidR="00F26CE4" w:rsidRPr="000C345E" w:rsidRDefault="00334D91" w:rsidP="00FE20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09F5">
        <w:rPr>
          <w:rFonts w:ascii="Times New Roman" w:hAnsi="Times New Roman" w:cs="Times New Roman"/>
          <w:sz w:val="28"/>
          <w:szCs w:val="28"/>
        </w:rPr>
        <w:t xml:space="preserve"> п</w:t>
      </w:r>
      <w:r w:rsidR="00F26CE4" w:rsidRPr="000C345E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</w:t>
      </w:r>
      <w:proofErr w:type="spellStart"/>
      <w:r w:rsidRPr="00840F33">
        <w:rPr>
          <w:rFonts w:ascii="Times New Roman" w:hAnsi="Times New Roman" w:cs="Times New Roman"/>
          <w:sz w:val="28"/>
          <w:szCs w:val="28"/>
        </w:rPr>
        <w:t>Элисты</w:t>
      </w:r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Эрднеевой</w:t>
      </w:r>
      <w:r w:rsidRPr="003F2C58">
        <w:rPr>
          <w:rFonts w:ascii="Times New Roman" w:hAnsi="Times New Roman" w:cs="Times New Roman"/>
          <w:sz w:val="28"/>
          <w:szCs w:val="28"/>
        </w:rPr>
        <w:t>В.В</w:t>
      </w:r>
      <w:proofErr w:type="spellEnd"/>
      <w:r w:rsidRPr="003F2C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г.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153A6B">
        <w:rPr>
          <w:rFonts w:ascii="Times New Roman" w:hAnsi="Times New Roman" w:cs="Times New Roman"/>
          <w:sz w:val="28"/>
          <w:szCs w:val="28"/>
        </w:rPr>
        <w:t>18</w:t>
      </w:r>
      <w:r w:rsidR="00242935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153A6B">
        <w:rPr>
          <w:rFonts w:ascii="Times New Roman" w:hAnsi="Times New Roman" w:cs="Times New Roman"/>
          <w:sz w:val="28"/>
          <w:szCs w:val="28"/>
        </w:rPr>
        <w:t>20</w:t>
      </w:r>
      <w:r w:rsidR="00242935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153A6B">
        <w:rPr>
          <w:rFonts w:ascii="Times New Roman" w:hAnsi="Times New Roman" w:cs="Times New Roman"/>
          <w:sz w:val="28"/>
          <w:szCs w:val="28"/>
        </w:rPr>
        <w:t>21</w:t>
      </w:r>
      <w:r w:rsidR="00210255">
        <w:rPr>
          <w:rFonts w:ascii="Times New Roman" w:hAnsi="Times New Roman" w:cs="Times New Roman"/>
          <w:sz w:val="28"/>
          <w:szCs w:val="28"/>
        </w:rPr>
        <w:t>мая</w:t>
      </w:r>
      <w:r>
        <w:rPr>
          <w:rFonts w:ascii="Times New Roman" w:hAnsi="Times New Roman" w:cs="Times New Roman"/>
          <w:sz w:val="28"/>
          <w:szCs w:val="28"/>
        </w:rPr>
        <w:t xml:space="preserve"> 2020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9C29F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827163">
              <w:rPr>
                <w:rFonts w:ascii="Times New Roman" w:hAnsi="Times New Roman" w:cs="Times New Roman"/>
                <w:sz w:val="27"/>
                <w:szCs w:val="27"/>
              </w:rPr>
              <w:t>4</w:t>
            </w:r>
            <w:r w:rsidR="00476EF9">
              <w:rPr>
                <w:rFonts w:ascii="Times New Roman" w:hAnsi="Times New Roman" w:cs="Times New Roman"/>
                <w:sz w:val="27"/>
                <w:szCs w:val="27"/>
              </w:rPr>
              <w:t xml:space="preserve"> мая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2020 года № </w:t>
            </w:r>
            <w:r w:rsidR="009C29F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791348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1059F4">
        <w:rPr>
          <w:rFonts w:ascii="Times New Roman" w:hAnsi="Times New Roman" w:cs="Times New Roman"/>
          <w:b/>
          <w:bCs/>
          <w:iCs/>
          <w:sz w:val="27"/>
          <w:szCs w:val="27"/>
        </w:rPr>
        <w:t>Российская Федерация</w:t>
      </w:r>
    </w:p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1059F4">
        <w:rPr>
          <w:rFonts w:ascii="Times New Roman" w:hAnsi="Times New Roman" w:cs="Times New Roman"/>
          <w:b/>
          <w:bCs/>
          <w:iCs/>
          <w:sz w:val="27"/>
          <w:szCs w:val="27"/>
        </w:rPr>
        <w:t>Республика Калмыкия</w:t>
      </w:r>
    </w:p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1059F4">
        <w:rPr>
          <w:rFonts w:ascii="Times New Roman" w:hAnsi="Times New Roman" w:cs="Times New Roman"/>
          <w:b/>
          <w:bCs/>
          <w:iCs/>
          <w:sz w:val="27"/>
          <w:szCs w:val="27"/>
        </w:rPr>
        <w:t>Элистинское городское Собрание</w:t>
      </w:r>
    </w:p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7"/>
          <w:szCs w:val="27"/>
        </w:rPr>
      </w:pPr>
      <w:r w:rsidRPr="001059F4">
        <w:rPr>
          <w:rFonts w:ascii="Times New Roman" w:eastAsia="Arial Unicode MS" w:hAnsi="Times New Roman" w:cs="Times New Roman"/>
          <w:b/>
          <w:bCs/>
          <w:iCs/>
          <w:sz w:val="27"/>
          <w:szCs w:val="27"/>
        </w:rPr>
        <w:t>шестого созыва</w:t>
      </w:r>
    </w:p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7"/>
          <w:szCs w:val="27"/>
        </w:rPr>
      </w:pPr>
    </w:p>
    <w:p w:rsidR="00667138" w:rsidRPr="001059F4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7"/>
          <w:szCs w:val="27"/>
        </w:rPr>
      </w:pPr>
      <w:r w:rsidRPr="001059F4">
        <w:rPr>
          <w:rFonts w:ascii="Times New Roman" w:hAnsi="Times New Roman" w:cs="Times New Roman"/>
          <w:b/>
          <w:bCs/>
          <w:iCs/>
          <w:sz w:val="27"/>
          <w:szCs w:val="27"/>
        </w:rPr>
        <w:t>РЕШЕНИЕ № ___</w:t>
      </w:r>
    </w:p>
    <w:p w:rsidR="00667138" w:rsidRPr="001059F4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7"/>
          <w:szCs w:val="27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667138" w:rsidRPr="001059F4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1059F4" w:rsidRDefault="00667138" w:rsidP="0091439B">
            <w:pPr>
              <w:spacing w:after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«__» _____2020 года</w:t>
            </w:r>
          </w:p>
        </w:tc>
        <w:tc>
          <w:tcPr>
            <w:tcW w:w="4846" w:type="dxa"/>
            <w:gridSpan w:val="2"/>
          </w:tcPr>
          <w:p w:rsidR="00667138" w:rsidRPr="001059F4" w:rsidRDefault="00667138" w:rsidP="0091439B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заседание № ___</w:t>
            </w:r>
          </w:p>
        </w:tc>
        <w:tc>
          <w:tcPr>
            <w:tcW w:w="1679" w:type="dxa"/>
          </w:tcPr>
          <w:p w:rsidR="00667138" w:rsidRPr="001059F4" w:rsidRDefault="00667138" w:rsidP="0091439B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г. Элиста</w:t>
            </w:r>
          </w:p>
        </w:tc>
      </w:tr>
      <w:tr w:rsidR="00667138" w:rsidRPr="001059F4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1059F4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О внесении изменений в Генеральный план города Элисты</w:t>
            </w:r>
          </w:p>
        </w:tc>
      </w:tr>
    </w:tbl>
    <w:p w:rsidR="00667138" w:rsidRPr="001059F4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1059F4">
        <w:rPr>
          <w:rFonts w:ascii="Times New Roman" w:hAnsi="Times New Roman" w:cs="Times New Roman"/>
          <w:sz w:val="27"/>
          <w:szCs w:val="27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1059F4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1059F4">
        <w:rPr>
          <w:rFonts w:ascii="Times New Roman" w:hAnsi="Times New Roman" w:cs="Times New Roman"/>
          <w:b/>
          <w:bCs/>
          <w:sz w:val="27"/>
          <w:szCs w:val="27"/>
        </w:rPr>
        <w:t>Элистинское городское Собрание решило:</w:t>
      </w:r>
    </w:p>
    <w:p w:rsidR="00667138" w:rsidRPr="001059F4" w:rsidRDefault="00667138" w:rsidP="00667138">
      <w:pPr>
        <w:pStyle w:val="a4"/>
        <w:numPr>
          <w:ilvl w:val="0"/>
          <w:numId w:val="5"/>
        </w:numPr>
        <w:tabs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bookmarkStart w:id="0" w:name="sub_1"/>
      <w:r w:rsidRPr="001059F4">
        <w:rPr>
          <w:rFonts w:ascii="Times New Roman" w:hAnsi="Times New Roman" w:cs="Times New Roman"/>
          <w:sz w:val="27"/>
          <w:szCs w:val="27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1059F4">
        <w:rPr>
          <w:rFonts w:ascii="Times New Roman" w:hAnsi="Times New Roman" w:cs="Times New Roman"/>
          <w:sz w:val="27"/>
          <w:szCs w:val="27"/>
        </w:rPr>
        <w:t xml:space="preserve">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25 декабря 2014 года №4, 19 марта 2015 года №12, 11 июня 2015 года №11, 28 июля 2015 года №2, 17 сентября 2015 года №10, 24 декабря 2015 года №16, 24 марта 2016 года №24, 16 июня 2016 года №14, 29 сентября 2016 года №16, 22 декабря 2016 года №15, 15 июня 2017 года №19, 21 декабря 2017 года №10, 31 мая 2018 года №11, 6 сентября 2018 года №14, 6 июня 2019 года №9, 29 августа 2019 №7, 27 ноября 2019 года №4, 26 декабря 2019 № 4), следующие изменения: 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>включ</w:t>
      </w:r>
      <w:r>
        <w:rPr>
          <w:rFonts w:ascii="Times New Roman" w:hAnsi="Times New Roman" w:cs="Times New Roman"/>
          <w:sz w:val="27"/>
          <w:szCs w:val="27"/>
        </w:rPr>
        <w:t>ить</w:t>
      </w:r>
      <w:r w:rsidRPr="00827163">
        <w:rPr>
          <w:rFonts w:ascii="Times New Roman" w:hAnsi="Times New Roman" w:cs="Times New Roman"/>
          <w:sz w:val="27"/>
          <w:szCs w:val="27"/>
        </w:rPr>
        <w:t xml:space="preserve"> в зону общественных центров, исключ</w:t>
      </w:r>
      <w:r>
        <w:rPr>
          <w:rFonts w:ascii="Times New Roman" w:hAnsi="Times New Roman" w:cs="Times New Roman"/>
          <w:sz w:val="27"/>
          <w:szCs w:val="27"/>
        </w:rPr>
        <w:t>ив</w:t>
      </w:r>
      <w:r w:rsidRPr="00827163">
        <w:rPr>
          <w:rFonts w:ascii="Times New Roman" w:hAnsi="Times New Roman" w:cs="Times New Roman"/>
          <w:sz w:val="27"/>
          <w:szCs w:val="27"/>
        </w:rPr>
        <w:t xml:space="preserve"> из з</w:t>
      </w:r>
      <w:r>
        <w:rPr>
          <w:rFonts w:ascii="Times New Roman" w:hAnsi="Times New Roman" w:cs="Times New Roman"/>
          <w:sz w:val="27"/>
          <w:szCs w:val="27"/>
        </w:rPr>
        <w:t>оны зеленых насаждений, земельный</w:t>
      </w:r>
      <w:r w:rsidRPr="00827163">
        <w:rPr>
          <w:rFonts w:ascii="Times New Roman" w:hAnsi="Times New Roman" w:cs="Times New Roman"/>
          <w:sz w:val="27"/>
          <w:szCs w:val="27"/>
        </w:rPr>
        <w:t xml:space="preserve"> участ</w:t>
      </w:r>
      <w:r>
        <w:rPr>
          <w:rFonts w:ascii="Times New Roman" w:hAnsi="Times New Roman" w:cs="Times New Roman"/>
          <w:sz w:val="27"/>
          <w:szCs w:val="27"/>
        </w:rPr>
        <w:t>ок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площадью 71787 кв. м., расположенн</w:t>
      </w:r>
      <w:r>
        <w:rPr>
          <w:rFonts w:ascii="Times New Roman" w:hAnsi="Times New Roman" w:cs="Times New Roman"/>
          <w:sz w:val="27"/>
          <w:szCs w:val="27"/>
        </w:rPr>
        <w:t>ый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по адресу: город Элиста, ул. В.И. Ленина, № 218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9612BC">
        <w:rPr>
          <w:rFonts w:ascii="Times New Roman" w:hAnsi="Times New Roman" w:cs="Times New Roman"/>
          <w:sz w:val="27"/>
          <w:szCs w:val="27"/>
        </w:rPr>
        <w:t xml:space="preserve">согласно схеме </w:t>
      </w:r>
      <w:r>
        <w:rPr>
          <w:rFonts w:ascii="Times New Roman" w:hAnsi="Times New Roman" w:cs="Times New Roman"/>
          <w:sz w:val="27"/>
          <w:szCs w:val="27"/>
        </w:rPr>
        <w:t>№ 1 Приложения к настоящему решению</w:t>
      </w:r>
      <w:r w:rsidRPr="00827163">
        <w:rPr>
          <w:rFonts w:ascii="Times New Roman" w:hAnsi="Times New Roman" w:cs="Times New Roman"/>
          <w:sz w:val="27"/>
          <w:szCs w:val="27"/>
        </w:rPr>
        <w:t>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>включ</w:t>
      </w:r>
      <w:r>
        <w:rPr>
          <w:rFonts w:ascii="Times New Roman" w:hAnsi="Times New Roman" w:cs="Times New Roman"/>
          <w:sz w:val="27"/>
          <w:szCs w:val="27"/>
        </w:rPr>
        <w:t>ить в зону культовых объектов,</w:t>
      </w:r>
      <w:r w:rsidRPr="00827163">
        <w:rPr>
          <w:rFonts w:ascii="Times New Roman" w:hAnsi="Times New Roman" w:cs="Times New Roman"/>
          <w:sz w:val="27"/>
          <w:szCs w:val="27"/>
        </w:rPr>
        <w:t xml:space="preserve"> исключ</w:t>
      </w:r>
      <w:r>
        <w:rPr>
          <w:rFonts w:ascii="Times New Roman" w:hAnsi="Times New Roman" w:cs="Times New Roman"/>
          <w:sz w:val="27"/>
          <w:szCs w:val="27"/>
        </w:rPr>
        <w:t>ив</w:t>
      </w:r>
      <w:r w:rsidRPr="00827163">
        <w:rPr>
          <w:rFonts w:ascii="Times New Roman" w:hAnsi="Times New Roman" w:cs="Times New Roman"/>
          <w:sz w:val="27"/>
          <w:szCs w:val="27"/>
        </w:rPr>
        <w:t xml:space="preserve"> из зоны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.) земельны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827163">
        <w:rPr>
          <w:rFonts w:ascii="Times New Roman" w:hAnsi="Times New Roman" w:cs="Times New Roman"/>
          <w:sz w:val="27"/>
          <w:szCs w:val="27"/>
        </w:rPr>
        <w:t xml:space="preserve"> участк</w:t>
      </w:r>
      <w:r>
        <w:rPr>
          <w:rFonts w:ascii="Times New Roman" w:hAnsi="Times New Roman" w:cs="Times New Roman"/>
          <w:sz w:val="27"/>
          <w:szCs w:val="27"/>
        </w:rPr>
        <w:t>и</w:t>
      </w:r>
      <w:r w:rsidRPr="00827163">
        <w:rPr>
          <w:rFonts w:ascii="Times New Roman" w:hAnsi="Times New Roman" w:cs="Times New Roman"/>
          <w:sz w:val="27"/>
          <w:szCs w:val="27"/>
        </w:rPr>
        <w:t xml:space="preserve"> общей площадью 1152 кв. м., расположенны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по адресу: город Элиста, ул. Ипподромная, № 89, согласно схеме № </w:t>
      </w:r>
      <w:r>
        <w:rPr>
          <w:rFonts w:ascii="Times New Roman" w:hAnsi="Times New Roman" w:cs="Times New Roman"/>
          <w:sz w:val="27"/>
          <w:szCs w:val="27"/>
        </w:rPr>
        <w:t>2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>включ</w:t>
      </w:r>
      <w:r>
        <w:rPr>
          <w:rFonts w:ascii="Times New Roman" w:hAnsi="Times New Roman" w:cs="Times New Roman"/>
          <w:sz w:val="27"/>
          <w:szCs w:val="27"/>
        </w:rPr>
        <w:t>ить</w:t>
      </w:r>
      <w:r w:rsidRPr="00827163">
        <w:rPr>
          <w:rFonts w:ascii="Times New Roman" w:hAnsi="Times New Roman" w:cs="Times New Roman"/>
          <w:sz w:val="27"/>
          <w:szCs w:val="27"/>
        </w:rPr>
        <w:t xml:space="preserve"> в зону индивидуальн</w:t>
      </w:r>
      <w:r>
        <w:rPr>
          <w:rFonts w:ascii="Times New Roman" w:hAnsi="Times New Roman" w:cs="Times New Roman"/>
          <w:sz w:val="27"/>
          <w:szCs w:val="27"/>
        </w:rPr>
        <w:t xml:space="preserve">ой жилой застройки (до 3 </w:t>
      </w:r>
      <w:proofErr w:type="spellStart"/>
      <w:r>
        <w:rPr>
          <w:rFonts w:ascii="Times New Roman" w:hAnsi="Times New Roman" w:cs="Times New Roman"/>
          <w:sz w:val="27"/>
          <w:szCs w:val="27"/>
        </w:rPr>
        <w:t>эт</w:t>
      </w:r>
      <w:proofErr w:type="spellEnd"/>
      <w:r>
        <w:rPr>
          <w:rFonts w:ascii="Times New Roman" w:hAnsi="Times New Roman" w:cs="Times New Roman"/>
          <w:sz w:val="27"/>
          <w:szCs w:val="27"/>
        </w:rPr>
        <w:t>.),</w:t>
      </w:r>
      <w:r w:rsidRPr="00827163">
        <w:rPr>
          <w:rFonts w:ascii="Times New Roman" w:hAnsi="Times New Roman" w:cs="Times New Roman"/>
          <w:sz w:val="27"/>
          <w:szCs w:val="27"/>
        </w:rPr>
        <w:t xml:space="preserve"> исключ</w:t>
      </w:r>
      <w:r>
        <w:rPr>
          <w:rFonts w:ascii="Times New Roman" w:hAnsi="Times New Roman" w:cs="Times New Roman"/>
          <w:sz w:val="27"/>
          <w:szCs w:val="27"/>
        </w:rPr>
        <w:t>ив</w:t>
      </w:r>
      <w:r w:rsidRPr="00827163">
        <w:rPr>
          <w:rFonts w:ascii="Times New Roman" w:hAnsi="Times New Roman" w:cs="Times New Roman"/>
          <w:sz w:val="27"/>
          <w:szCs w:val="27"/>
        </w:rPr>
        <w:t xml:space="preserve"> из зоны улично-дорожной сети и зоны общественных центров земельн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827163">
        <w:rPr>
          <w:rFonts w:ascii="Times New Roman" w:hAnsi="Times New Roman" w:cs="Times New Roman"/>
          <w:sz w:val="27"/>
          <w:szCs w:val="27"/>
        </w:rPr>
        <w:t xml:space="preserve"> участк</w:t>
      </w:r>
      <w:r>
        <w:rPr>
          <w:rFonts w:ascii="Times New Roman" w:hAnsi="Times New Roman" w:cs="Times New Roman"/>
          <w:sz w:val="27"/>
          <w:szCs w:val="27"/>
        </w:rPr>
        <w:t>и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площадью 600 кв. м., расположенн</w:t>
      </w:r>
      <w:r w:rsidR="009C47C3">
        <w:rPr>
          <w:rFonts w:ascii="Times New Roman" w:hAnsi="Times New Roman" w:cs="Times New Roman"/>
          <w:sz w:val="27"/>
          <w:szCs w:val="27"/>
        </w:rPr>
        <w:t>ые</w:t>
      </w:r>
      <w:r w:rsidRPr="00827163">
        <w:rPr>
          <w:rFonts w:ascii="Times New Roman" w:hAnsi="Times New Roman" w:cs="Times New Roman"/>
          <w:sz w:val="27"/>
          <w:szCs w:val="27"/>
        </w:rPr>
        <w:t xml:space="preserve"> по адресу: город Элиста, ул. им. </w:t>
      </w:r>
      <w:r w:rsidRPr="00827163">
        <w:rPr>
          <w:rFonts w:ascii="Times New Roman" w:hAnsi="Times New Roman" w:cs="Times New Roman"/>
          <w:sz w:val="27"/>
          <w:szCs w:val="27"/>
        </w:rPr>
        <w:lastRenderedPageBreak/>
        <w:t>Ломоносова, № 9 «А»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3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из зоны улично-дорожной сети земельных участков общей площадью 19600 кв. м., расположенных по адресному ориентиру: город Элиста, территория ул.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Кала</w:t>
      </w:r>
      <w:r w:rsidRPr="00EC73C7">
        <w:rPr>
          <w:rFonts w:ascii="Times New Roman" w:hAnsi="Times New Roman" w:cs="Times New Roman"/>
          <w:sz w:val="27"/>
          <w:szCs w:val="27"/>
        </w:rPr>
        <w:t>чинск</w:t>
      </w:r>
      <w:r w:rsidR="00EC73C7" w:rsidRPr="00EC73C7">
        <w:rPr>
          <w:rFonts w:ascii="Times New Roman" w:hAnsi="Times New Roman" w:cs="Times New Roman"/>
          <w:sz w:val="27"/>
          <w:szCs w:val="27"/>
        </w:rPr>
        <w:t>а</w:t>
      </w:r>
      <w:bookmarkStart w:id="1" w:name="_GoBack"/>
      <w:bookmarkEnd w:id="1"/>
      <w:r w:rsidR="00EC73C7">
        <w:rPr>
          <w:rFonts w:ascii="Times New Roman" w:hAnsi="Times New Roman" w:cs="Times New Roman"/>
          <w:sz w:val="27"/>
          <w:szCs w:val="27"/>
        </w:rPr>
        <w:t>я</w:t>
      </w:r>
      <w:proofErr w:type="spellEnd"/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4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торговых и коммерческих объектов, с исключением из зоны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.) земельных участков общей площадью 1105 кв. м., расположенных по адресу: город Элиста, район «Сити-3», № 44 «В»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5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</w:t>
      </w:r>
      <w:r w:rsidRPr="00827163">
        <w:rPr>
          <w:rFonts w:ascii="Times New Roman" w:hAnsi="Times New Roman" w:cs="Times New Roman"/>
          <w:sz w:val="27"/>
          <w:szCs w:val="27"/>
        </w:rPr>
        <w:t>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.), с исключением из зоны зеленых насаждений земельных участков общей площадью 11330 кв. м., расположенных по адресному ориенти</w:t>
      </w:r>
      <w:r w:rsidR="00E7045C">
        <w:rPr>
          <w:rFonts w:ascii="Times New Roman" w:hAnsi="Times New Roman" w:cs="Times New Roman"/>
          <w:sz w:val="27"/>
          <w:szCs w:val="27"/>
        </w:rPr>
        <w:t>ру: город Элиста, 10 микрорайон, согласно схеме № 6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многоэтажной жилой застройки (5 </w:t>
      </w:r>
      <w:proofErr w:type="spellStart"/>
      <w:proofErr w:type="gram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 и</w:t>
      </w:r>
      <w:proofErr w:type="gramEnd"/>
      <w:r w:rsidRPr="00827163">
        <w:rPr>
          <w:rFonts w:ascii="Times New Roman" w:hAnsi="Times New Roman" w:cs="Times New Roman"/>
          <w:sz w:val="27"/>
          <w:szCs w:val="27"/>
        </w:rPr>
        <w:t xml:space="preserve"> выше), с исключением из зоны зеленых насаждений земельного участка площадью 551 кв. м., расположенного по адресному ориентиру: город Элиста, 9 микрорайон, западнее дома № 3;</w:t>
      </w:r>
      <w:r w:rsidR="00E7045C">
        <w:rPr>
          <w:rFonts w:ascii="Times New Roman" w:hAnsi="Times New Roman" w:cs="Times New Roman"/>
          <w:sz w:val="27"/>
          <w:szCs w:val="27"/>
        </w:rPr>
        <w:t>, согласно схеме № 7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из зоны многоэтажной жилой застройки (5 </w:t>
      </w:r>
      <w:proofErr w:type="spellStart"/>
      <w:proofErr w:type="gram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 и</w:t>
      </w:r>
      <w:proofErr w:type="gramEnd"/>
      <w:r w:rsidRPr="00827163">
        <w:rPr>
          <w:rFonts w:ascii="Times New Roman" w:hAnsi="Times New Roman" w:cs="Times New Roman"/>
          <w:sz w:val="27"/>
          <w:szCs w:val="27"/>
        </w:rPr>
        <w:t xml:space="preserve"> выше) и зоны улично-дорожной сети территории общей площадью 8034 кв. м., расположенной по адресному ориентиру: город Элиста, ул. им.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Тачиева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 А.Э., д. №№ 9, 11, 11 «А», 15, ул. Ю. Клыкова, д. №№ 64, 66, 68, 72, пер. Советский, д. №4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8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из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среднеэтажной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 земельных участков общей площадью 9227 кв. м., расположенных по адресному ориентиру: город Элиста, улиц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Лаганская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, Строителей,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Аршанская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, Физкультурная, 1-й проезд Каспийский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9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из зоны малоэтажной высокоплотной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.) земельных участков общей площадью 1,586 га, расположенных по адресному ориентиру: горо</w:t>
      </w:r>
      <w:r w:rsidR="00E7045C">
        <w:rPr>
          <w:rFonts w:ascii="Times New Roman" w:hAnsi="Times New Roman" w:cs="Times New Roman"/>
          <w:sz w:val="27"/>
          <w:szCs w:val="27"/>
        </w:rPr>
        <w:t>д Элиста, жилая группа «Сити-2»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10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P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из зоны объектов здравоохранения и социального обеспечения земельных участков общей площадью 26466 кв. м., расположенных по адресному ориентиру: город Элиста, улицы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ЗулыНохашкиева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, им. 110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Кав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 Дивизии, 60-летие Победы, Полынная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, согласно схеме № </w:t>
      </w:r>
      <w:r w:rsidR="00E7045C">
        <w:rPr>
          <w:rFonts w:ascii="Times New Roman" w:hAnsi="Times New Roman" w:cs="Times New Roman"/>
          <w:sz w:val="27"/>
          <w:szCs w:val="27"/>
        </w:rPr>
        <w:t>11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решению;</w:t>
      </w:r>
    </w:p>
    <w:p w:rsidR="00827163" w:rsidRDefault="00827163" w:rsidP="00827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27163">
        <w:rPr>
          <w:rFonts w:ascii="Times New Roman" w:hAnsi="Times New Roman" w:cs="Times New Roman"/>
          <w:sz w:val="27"/>
          <w:szCs w:val="27"/>
        </w:rPr>
        <w:t xml:space="preserve">включения в зону индивидуальной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 xml:space="preserve">.), с исключением зоны малоэтажной высокоплотной жилой застройки (до 3 </w:t>
      </w:r>
      <w:proofErr w:type="spellStart"/>
      <w:r w:rsidRPr="00827163">
        <w:rPr>
          <w:rFonts w:ascii="Times New Roman" w:hAnsi="Times New Roman" w:cs="Times New Roman"/>
          <w:sz w:val="27"/>
          <w:szCs w:val="27"/>
        </w:rPr>
        <w:t>эт</w:t>
      </w:r>
      <w:proofErr w:type="spellEnd"/>
      <w:r w:rsidRPr="00827163">
        <w:rPr>
          <w:rFonts w:ascii="Times New Roman" w:hAnsi="Times New Roman" w:cs="Times New Roman"/>
          <w:sz w:val="27"/>
          <w:szCs w:val="27"/>
        </w:rPr>
        <w:t>.) земельного участка площадью 1037 кв. м., расположенного по адресу: город Элиста, ул. Автомобилистов, № 15</w:t>
      </w:r>
      <w:r w:rsidR="00E7045C" w:rsidRPr="00E7045C">
        <w:rPr>
          <w:rFonts w:ascii="Times New Roman" w:hAnsi="Times New Roman" w:cs="Times New Roman"/>
          <w:sz w:val="27"/>
          <w:szCs w:val="27"/>
        </w:rPr>
        <w:t>, согласно схеме № 1</w:t>
      </w:r>
      <w:r w:rsidR="00E7045C">
        <w:rPr>
          <w:rFonts w:ascii="Times New Roman" w:hAnsi="Times New Roman" w:cs="Times New Roman"/>
          <w:sz w:val="27"/>
          <w:szCs w:val="27"/>
        </w:rPr>
        <w:t>2</w:t>
      </w:r>
      <w:r w:rsidR="00E7045C" w:rsidRPr="00E7045C">
        <w:rPr>
          <w:rFonts w:ascii="Times New Roman" w:hAnsi="Times New Roman" w:cs="Times New Roman"/>
          <w:sz w:val="27"/>
          <w:szCs w:val="27"/>
        </w:rPr>
        <w:t xml:space="preserve"> Приложения к настоящему решению</w:t>
      </w:r>
      <w:r w:rsidR="00E7045C">
        <w:rPr>
          <w:rFonts w:ascii="Times New Roman" w:hAnsi="Times New Roman" w:cs="Times New Roman"/>
          <w:sz w:val="27"/>
          <w:szCs w:val="27"/>
        </w:rPr>
        <w:t>.</w:t>
      </w:r>
    </w:p>
    <w:p w:rsidR="00667138" w:rsidRPr="001059F4" w:rsidRDefault="00667138" w:rsidP="00667138">
      <w:pPr>
        <w:tabs>
          <w:tab w:val="left" w:pos="426"/>
        </w:tabs>
        <w:spacing w:after="0" w:line="228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59F4">
        <w:rPr>
          <w:rFonts w:ascii="Times New Roman" w:eastAsia="Times New Roman" w:hAnsi="Times New Roman" w:cs="Times New Roman"/>
          <w:sz w:val="27"/>
          <w:szCs w:val="27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1059F4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59F4">
        <w:rPr>
          <w:rFonts w:ascii="Times New Roman" w:eastAsia="Times New Roman" w:hAnsi="Times New Roman" w:cs="Times New Roman"/>
          <w:sz w:val="27"/>
          <w:szCs w:val="27"/>
        </w:rPr>
        <w:lastRenderedPageBreak/>
        <w:t>3. Настоящее решение вступает в силу со дня его официального опубликования в газете «</w:t>
      </w:r>
      <w:proofErr w:type="spellStart"/>
      <w:r w:rsidRPr="001059F4">
        <w:rPr>
          <w:rFonts w:ascii="Times New Roman" w:eastAsia="Times New Roman" w:hAnsi="Times New Roman" w:cs="Times New Roman"/>
          <w:sz w:val="27"/>
          <w:szCs w:val="27"/>
        </w:rPr>
        <w:t>Элистинская</w:t>
      </w:r>
      <w:proofErr w:type="spellEnd"/>
      <w:r w:rsidRPr="001059F4">
        <w:rPr>
          <w:rFonts w:ascii="Times New Roman" w:eastAsia="Times New Roman" w:hAnsi="Times New Roman" w:cs="Times New Roman"/>
          <w:sz w:val="27"/>
          <w:szCs w:val="27"/>
        </w:rPr>
        <w:t xml:space="preserve"> панорама».</w:t>
      </w:r>
    </w:p>
    <w:p w:rsidR="00667138" w:rsidRPr="001059F4" w:rsidRDefault="00667138" w:rsidP="00667138">
      <w:pPr>
        <w:widowControl w:val="0"/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667138" w:rsidRPr="001059F4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59F4">
        <w:rPr>
          <w:rFonts w:ascii="Times New Roman" w:eastAsia="Times New Roman" w:hAnsi="Times New Roman" w:cs="Times New Roman"/>
          <w:sz w:val="27"/>
          <w:szCs w:val="27"/>
        </w:rPr>
        <w:t xml:space="preserve">Глава города Элисты - </w:t>
      </w:r>
    </w:p>
    <w:p w:rsidR="00667138" w:rsidRPr="001059F4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059F4">
        <w:rPr>
          <w:rFonts w:ascii="Times New Roman" w:eastAsia="Times New Roman" w:hAnsi="Times New Roman" w:cs="Times New Roman"/>
          <w:sz w:val="27"/>
          <w:szCs w:val="27"/>
        </w:rPr>
        <w:t>Председатель Элистинского</w:t>
      </w:r>
    </w:p>
    <w:p w:rsidR="00667138" w:rsidRPr="001059F4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059F4">
        <w:rPr>
          <w:rFonts w:ascii="Times New Roman" w:eastAsia="Times New Roman" w:hAnsi="Times New Roman" w:cs="Times New Roman"/>
          <w:sz w:val="27"/>
          <w:szCs w:val="27"/>
        </w:rPr>
        <w:t xml:space="preserve">городского Собрания                                             </w:t>
      </w:r>
      <w:r w:rsidRPr="001059F4">
        <w:rPr>
          <w:rFonts w:ascii="Times New Roman" w:eastAsia="Times New Roman" w:hAnsi="Times New Roman" w:cs="Times New Roman"/>
          <w:b/>
          <w:sz w:val="27"/>
          <w:szCs w:val="27"/>
        </w:rPr>
        <w:t xml:space="preserve">Н. </w:t>
      </w:r>
      <w:proofErr w:type="spellStart"/>
      <w:r w:rsidRPr="001059F4">
        <w:rPr>
          <w:rFonts w:ascii="Times New Roman" w:eastAsia="Times New Roman" w:hAnsi="Times New Roman" w:cs="Times New Roman"/>
          <w:b/>
          <w:sz w:val="27"/>
          <w:szCs w:val="27"/>
        </w:rPr>
        <w:t>Орзаев</w:t>
      </w:r>
      <w:proofErr w:type="spellEnd"/>
      <w:r w:rsidRPr="001059F4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«__»____ 2020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E7045C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Схема № 1 </w:t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893" w:tblpY="17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E7045C" w:rsidRPr="00465C58" w:rsidTr="00465C58">
        <w:trPr>
          <w:trHeight w:val="356"/>
        </w:trPr>
        <w:tc>
          <w:tcPr>
            <w:tcW w:w="5103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103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465C58" w:rsidTr="00465C58">
        <w:trPr>
          <w:trHeight w:val="4440"/>
        </w:trPr>
        <w:tc>
          <w:tcPr>
            <w:tcW w:w="5103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715" w:dyaOrig="7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7pt;height:231.75pt" o:ole="">
                  <v:imagedata r:id="rId6" o:title=""/>
                </v:shape>
                <o:OLEObject Type="Embed" ProgID="PBrush" ShapeID="_x0000_i1025" DrawAspect="Content" ObjectID="_1659964657" r:id="rId7"/>
              </w:object>
            </w:r>
          </w:p>
        </w:tc>
        <w:tc>
          <w:tcPr>
            <w:tcW w:w="5103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83479" cy="29416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308" cy="295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2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E7045C" w:rsidRPr="00465C58" w:rsidTr="00465C58">
        <w:trPr>
          <w:trHeight w:val="538"/>
        </w:trPr>
        <w:tc>
          <w:tcPr>
            <w:tcW w:w="5137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8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465C58" w:rsidTr="00465C58">
        <w:trPr>
          <w:trHeight w:val="4980"/>
        </w:trPr>
        <w:tc>
          <w:tcPr>
            <w:tcW w:w="5137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470" w:dyaOrig="8790">
                <v:shape id="_x0000_i1026" type="#_x0000_t75" style="width:302.25pt;height:253.5pt" o:ole="">
                  <v:imagedata r:id="rId9" o:title=""/>
                </v:shape>
                <o:OLEObject Type="Embed" ProgID="PBrush" ShapeID="_x0000_i1026" DrawAspect="Content" ObjectID="_1659964658" r:id="rId10"/>
              </w:object>
            </w:r>
          </w:p>
        </w:tc>
        <w:tc>
          <w:tcPr>
            <w:tcW w:w="5278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945" w:dyaOrig="9705">
                <v:shape id="_x0000_i1027" type="#_x0000_t75" style="width:259.5pt;height:252.75pt" o:ole="">
                  <v:imagedata r:id="rId11" o:title=""/>
                </v:shape>
                <o:OLEObject Type="Embed" ProgID="PBrush" ShapeID="_x0000_i1027" DrawAspect="Content" ObjectID="_1659964659" r:id="rId12"/>
              </w:object>
            </w:r>
          </w:p>
        </w:tc>
      </w:tr>
    </w:tbl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Схема № 3 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796" w:tblpY="131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5278"/>
      </w:tblGrid>
      <w:tr w:rsidR="00E7045C" w:rsidRPr="00465C58" w:rsidTr="00465C58">
        <w:trPr>
          <w:trHeight w:val="538"/>
        </w:trPr>
        <w:tc>
          <w:tcPr>
            <w:tcW w:w="5211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8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465C58" w:rsidTr="00465C58">
        <w:trPr>
          <w:trHeight w:val="4980"/>
        </w:trPr>
        <w:tc>
          <w:tcPr>
            <w:tcW w:w="5211" w:type="dxa"/>
          </w:tcPr>
          <w:p w:rsidR="00E7045C" w:rsidRPr="00465C58" w:rsidRDefault="00E7045C" w:rsidP="00465C58">
            <w:pPr>
              <w:ind w:right="-25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680" w:dyaOrig="8430">
                <v:shape id="_x0000_i1028" type="#_x0000_t75" style="width:237.75pt;height:261pt" o:ole="">
                  <v:imagedata r:id="rId13" o:title=""/>
                </v:shape>
                <o:OLEObject Type="Embed" ProgID="PBrush" ShapeID="_x0000_i1028" DrawAspect="Content" ObjectID="_1659964660" r:id="rId14"/>
              </w:object>
            </w:r>
          </w:p>
        </w:tc>
        <w:tc>
          <w:tcPr>
            <w:tcW w:w="5278" w:type="dxa"/>
          </w:tcPr>
          <w:p w:rsidR="00E7045C" w:rsidRPr="00465C58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265" w:dyaOrig="8250">
                <v:shape id="_x0000_i1029" type="#_x0000_t75" style="width:261pt;height:261pt" o:ole="">
                  <v:imagedata r:id="rId15" o:title=""/>
                </v:shape>
                <o:OLEObject Type="Embed" ProgID="PBrush" ShapeID="_x0000_i1029" DrawAspect="Content" ObjectID="_1659964661" r:id="rId16"/>
              </w:objec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5C58" w:rsidRPr="00465C58" w:rsidRDefault="00465C58" w:rsidP="0094127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4 </w:t>
      </w:r>
    </w:p>
    <w:p w:rsidR="00465C58" w:rsidRPr="00E7045C" w:rsidRDefault="00465C58" w:rsidP="0094127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E7045C" w:rsidRDefault="00465C58" w:rsidP="0094127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65C58" w:rsidRPr="00E7045C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7045C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046" w:tblpY="131"/>
        <w:tblW w:w="10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13"/>
        <w:gridCol w:w="5150"/>
      </w:tblGrid>
      <w:tr w:rsidR="00E7045C" w:rsidRPr="00465C58" w:rsidTr="00465C58">
        <w:trPr>
          <w:trHeight w:val="515"/>
        </w:trPr>
        <w:tc>
          <w:tcPr>
            <w:tcW w:w="5013" w:type="dxa"/>
          </w:tcPr>
          <w:p w:rsidR="00E7045C" w:rsidRPr="00465C58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150" w:type="dxa"/>
          </w:tcPr>
          <w:p w:rsidR="00E7045C" w:rsidRPr="00465C58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465C58" w:rsidTr="00465C58">
        <w:trPr>
          <w:trHeight w:val="4764"/>
        </w:trPr>
        <w:tc>
          <w:tcPr>
            <w:tcW w:w="5013" w:type="dxa"/>
          </w:tcPr>
          <w:p w:rsidR="00E7045C" w:rsidRPr="00465C58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100" w:dyaOrig="9390">
                <v:shape id="_x0000_i1030" type="#_x0000_t75" style="width:285pt;height:241.5pt" o:ole="">
                  <v:imagedata r:id="rId17" o:title=""/>
                </v:shape>
                <o:OLEObject Type="Embed" ProgID="PBrush" ShapeID="_x0000_i1030" DrawAspect="Content" ObjectID="_1659964662" r:id="rId18"/>
              </w:object>
            </w:r>
          </w:p>
        </w:tc>
        <w:tc>
          <w:tcPr>
            <w:tcW w:w="5150" w:type="dxa"/>
          </w:tcPr>
          <w:p w:rsidR="00E7045C" w:rsidRPr="00465C58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465C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665" w:dyaOrig="9165">
                <v:shape id="_x0000_i1031" type="#_x0000_t75" style="width:280.5pt;height:240.75pt" o:ole="">
                  <v:imagedata r:id="rId19" o:title=""/>
                </v:shape>
                <o:OLEObject Type="Embed" ProgID="PBrush" ShapeID="_x0000_i1031" DrawAspect="Content" ObjectID="_1659964663" r:id="rId20"/>
              </w:object>
            </w:r>
          </w:p>
        </w:tc>
      </w:tr>
    </w:tbl>
    <w:p w:rsidR="00465C58" w:rsidRDefault="00465C58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5C58" w:rsidRDefault="00465C58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465C58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5C58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188" w:tblpY="13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13"/>
        <w:gridCol w:w="5018"/>
      </w:tblGrid>
      <w:tr w:rsidR="00E7045C" w:rsidRPr="00E7045C" w:rsidTr="00465C58">
        <w:trPr>
          <w:trHeight w:val="515"/>
        </w:trPr>
        <w:tc>
          <w:tcPr>
            <w:tcW w:w="5013" w:type="dxa"/>
          </w:tcPr>
          <w:p w:rsidR="00E7045C" w:rsidRPr="00E7045C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018" w:type="dxa"/>
          </w:tcPr>
          <w:p w:rsidR="00E7045C" w:rsidRPr="00E7045C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E7045C" w:rsidTr="00465C58">
        <w:trPr>
          <w:trHeight w:val="4764"/>
        </w:trPr>
        <w:tc>
          <w:tcPr>
            <w:tcW w:w="5013" w:type="dxa"/>
          </w:tcPr>
          <w:p w:rsidR="00E7045C" w:rsidRPr="00E7045C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230" w:dyaOrig="9165">
                <v:shape id="_x0000_i1032" type="#_x0000_t75" style="width:268.5pt;height:240pt" o:ole="">
                  <v:imagedata r:id="rId21" o:title=""/>
                </v:shape>
                <o:OLEObject Type="Embed" ProgID="PBrush" ShapeID="_x0000_i1032" DrawAspect="Content" ObjectID="_1659964664" r:id="rId22"/>
              </w:object>
            </w:r>
          </w:p>
        </w:tc>
        <w:tc>
          <w:tcPr>
            <w:tcW w:w="5018" w:type="dxa"/>
          </w:tcPr>
          <w:p w:rsidR="00E7045C" w:rsidRPr="00E7045C" w:rsidRDefault="00E7045C" w:rsidP="00465C58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485" w:dyaOrig="8520">
                <v:shape id="_x0000_i1033" type="#_x0000_t75" style="width:298.5pt;height:242.25pt" o:ole="">
                  <v:imagedata r:id="rId23" o:title=""/>
                </v:shape>
                <o:OLEObject Type="Embed" ProgID="PBrush" ShapeID="_x0000_i1033" DrawAspect="Content" ObjectID="_1659964665" r:id="rId24"/>
              </w:objec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</w:t>
      </w:r>
      <w:r w:rsid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65C58" w:rsidRPr="008F41F5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465C58" w:rsidP="00465C5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893" w:tblpY="170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E7045C" w:rsidRPr="008F41F5" w:rsidTr="008F41F5">
        <w:trPr>
          <w:trHeight w:val="356"/>
        </w:trPr>
        <w:tc>
          <w:tcPr>
            <w:tcW w:w="5103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103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8F41F5" w:rsidTr="008F41F5">
        <w:trPr>
          <w:trHeight w:val="4440"/>
        </w:trPr>
        <w:tc>
          <w:tcPr>
            <w:tcW w:w="5103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055" w:dyaOrig="8820">
                <v:shape id="_x0000_i1034" type="#_x0000_t75" style="width:288.75pt;height:230.25pt" o:ole="">
                  <v:imagedata r:id="rId25" o:title=""/>
                </v:shape>
                <o:OLEObject Type="Embed" ProgID="PBrush" ShapeID="_x0000_i1034" DrawAspect="Content" ObjectID="_1659964666" r:id="rId26"/>
              </w:object>
            </w:r>
          </w:p>
        </w:tc>
        <w:tc>
          <w:tcPr>
            <w:tcW w:w="5103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125" w:dyaOrig="8415">
                <v:shape id="_x0000_i1035" type="#_x0000_t75" style="width:280.5pt;height:233.25pt" o:ole="">
                  <v:imagedata r:id="rId27" o:title=""/>
                </v:shape>
                <o:OLEObject Type="Embed" ProgID="PBrush" ShapeID="_x0000_i1035" DrawAspect="Content" ObjectID="_1659964667" r:id="rId28"/>
              </w:objec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F41F5" w:rsidRDefault="008F41F5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7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046" w:tblpY="13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4894"/>
      </w:tblGrid>
      <w:tr w:rsidR="00E7045C" w:rsidRPr="00E7045C" w:rsidTr="008F41F5">
        <w:trPr>
          <w:trHeight w:val="281"/>
        </w:trPr>
        <w:tc>
          <w:tcPr>
            <w:tcW w:w="5137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4894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E7045C" w:rsidTr="008F41F5">
        <w:trPr>
          <w:trHeight w:val="5250"/>
        </w:trPr>
        <w:tc>
          <w:tcPr>
            <w:tcW w:w="5137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690" w:dyaOrig="8100">
                <v:shape id="_x0000_i1036" type="#_x0000_t75" style="width:316.5pt;height:264pt" o:ole="">
                  <v:imagedata r:id="rId29" o:title=""/>
                </v:shape>
                <o:OLEObject Type="Embed" ProgID="PBrush" ShapeID="_x0000_i1036" DrawAspect="Content" ObjectID="_1659964668" r:id="rId30"/>
              </w:object>
            </w:r>
          </w:p>
        </w:tc>
        <w:tc>
          <w:tcPr>
            <w:tcW w:w="4894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895" w:dyaOrig="8190">
                <v:shape id="_x0000_i1037" type="#_x0000_t75" style="width:292.5pt;height:267.75pt" o:ole="">
                  <v:imagedata r:id="rId31" o:title=""/>
                </v:shape>
                <o:OLEObject Type="Embed" ProgID="PBrush" ShapeID="_x0000_i1037" DrawAspect="Content" ObjectID="_1659964669" r:id="rId32"/>
              </w:object>
            </w:r>
          </w:p>
        </w:tc>
      </w:tr>
    </w:tbl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8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188" w:tblpY="131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752"/>
      </w:tblGrid>
      <w:tr w:rsidR="00E7045C" w:rsidRPr="00E7045C" w:rsidTr="008F41F5">
        <w:trPr>
          <w:trHeight w:val="538"/>
        </w:trPr>
        <w:tc>
          <w:tcPr>
            <w:tcW w:w="5070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4752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E7045C" w:rsidTr="008F41F5">
        <w:trPr>
          <w:trHeight w:val="4980"/>
        </w:trPr>
        <w:tc>
          <w:tcPr>
            <w:tcW w:w="5070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980" w:dyaOrig="9645">
                <v:shape id="_x0000_i1038" type="#_x0000_t75" style="width:297pt;height:260.25pt" o:ole="">
                  <v:imagedata r:id="rId33" o:title=""/>
                </v:shape>
                <o:OLEObject Type="Embed" ProgID="PBrush" ShapeID="_x0000_i1038" DrawAspect="Content" ObjectID="_1659964670" r:id="rId34"/>
              </w:object>
            </w:r>
          </w:p>
        </w:tc>
        <w:tc>
          <w:tcPr>
            <w:tcW w:w="4752" w:type="dxa"/>
          </w:tcPr>
          <w:p w:rsidR="00E7045C" w:rsidRPr="00E7045C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E7045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175" w:dyaOrig="9015">
                <v:shape id="_x0000_i1039" type="#_x0000_t75" style="width:321pt;height:258.75pt" o:ole="">
                  <v:imagedata r:id="rId35" o:title=""/>
                </v:shape>
                <o:OLEObject Type="Embed" ProgID="PBrush" ShapeID="_x0000_i1039" DrawAspect="Content" ObjectID="_1659964671" r:id="rId36"/>
              </w:object>
            </w:r>
          </w:p>
        </w:tc>
      </w:tr>
    </w:tbl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Схема № 9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 утвержденного решением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 от 01.07.2010 № 1</w:t>
      </w:r>
    </w:p>
    <w:tbl>
      <w:tblPr>
        <w:tblStyle w:val="a3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E7045C" w:rsidRPr="008F41F5" w:rsidTr="008F41F5">
        <w:trPr>
          <w:trHeight w:val="538"/>
        </w:trPr>
        <w:tc>
          <w:tcPr>
            <w:tcW w:w="5137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8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</w:t>
            </w:r>
            <w:proofErr w:type="gramStart"/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E7045C" w:rsidRPr="008F41F5" w:rsidTr="008F41F5">
        <w:trPr>
          <w:trHeight w:val="4980"/>
        </w:trPr>
        <w:tc>
          <w:tcPr>
            <w:tcW w:w="5137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915" w:dyaOrig="8475">
                <v:shape id="_x0000_i1040" type="#_x0000_t75" style="width:297pt;height:253.5pt" o:ole="">
                  <v:imagedata r:id="rId37" o:title=""/>
                </v:shape>
                <o:OLEObject Type="Embed" ProgID="PBrush" ShapeID="_x0000_i1040" DrawAspect="Content" ObjectID="_1659964672" r:id="rId38"/>
              </w:object>
            </w:r>
          </w:p>
        </w:tc>
        <w:tc>
          <w:tcPr>
            <w:tcW w:w="5278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990" w:dyaOrig="8985">
                <v:shape id="_x0000_i1041" type="#_x0000_t75" style="width:280.5pt;height:252.75pt" o:ole="">
                  <v:imagedata r:id="rId39" o:title=""/>
                </v:shape>
                <o:OLEObject Type="Embed" ProgID="PBrush" ShapeID="_x0000_i1041" DrawAspect="Content" ObjectID="_1659964673" r:id="rId40"/>
              </w:object>
            </w:r>
          </w:p>
        </w:tc>
      </w:tr>
    </w:tbl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Схема № 10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 утвержденного решением</w:t>
      </w:r>
    </w:p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 от 01.07.2010 № 1</w:t>
      </w:r>
    </w:p>
    <w:tbl>
      <w:tblPr>
        <w:tblStyle w:val="a3"/>
        <w:tblpPr w:leftFromText="180" w:rightFromText="180" w:vertAnchor="text" w:horzAnchor="page" w:tblpX="796" w:tblpY="131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278"/>
      </w:tblGrid>
      <w:tr w:rsidR="00E7045C" w:rsidRPr="008F41F5" w:rsidTr="008F41F5">
        <w:trPr>
          <w:trHeight w:val="538"/>
        </w:trPr>
        <w:tc>
          <w:tcPr>
            <w:tcW w:w="5137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278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8F41F5" w:rsidTr="008F41F5">
        <w:trPr>
          <w:trHeight w:val="4980"/>
        </w:trPr>
        <w:tc>
          <w:tcPr>
            <w:tcW w:w="5137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175" w:dyaOrig="8490">
                <v:shape id="_x0000_i1042" type="#_x0000_t75" style="width:336pt;height:255pt" o:ole="">
                  <v:imagedata r:id="rId41" o:title=""/>
                </v:shape>
                <o:OLEObject Type="Embed" ProgID="PBrush" ShapeID="_x0000_i1042" DrawAspect="Content" ObjectID="_1659964674" r:id="rId42"/>
              </w:object>
            </w:r>
          </w:p>
        </w:tc>
        <w:tc>
          <w:tcPr>
            <w:tcW w:w="5278" w:type="dxa"/>
          </w:tcPr>
          <w:p w:rsidR="00E7045C" w:rsidRPr="008F41F5" w:rsidRDefault="00E7045C" w:rsidP="00E7045C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1010" w:dyaOrig="9315">
                <v:shape id="_x0000_i1043" type="#_x0000_t75" style="width:299.25pt;height:252.75pt" o:ole="">
                  <v:imagedata r:id="rId43" o:title=""/>
                </v:shape>
                <o:OLEObject Type="Embed" ProgID="PBrush" ShapeID="_x0000_i1043" DrawAspect="Content" ObjectID="_1659964675" r:id="rId44"/>
              </w:object>
            </w:r>
          </w:p>
        </w:tc>
      </w:tr>
    </w:tbl>
    <w:p w:rsidR="008F41F5" w:rsidRDefault="008F41F5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F41F5" w:rsidRDefault="008F41F5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br w:type="page"/>
      </w:r>
    </w:p>
    <w:p w:rsidR="00E7045C" w:rsidRPr="00E7045C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11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904" w:tblpY="13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37"/>
        <w:gridCol w:w="5177"/>
      </w:tblGrid>
      <w:tr w:rsidR="00E7045C" w:rsidRPr="008F41F5" w:rsidTr="008F41F5">
        <w:trPr>
          <w:trHeight w:val="538"/>
        </w:trPr>
        <w:tc>
          <w:tcPr>
            <w:tcW w:w="5137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ГП:</w:t>
            </w:r>
          </w:p>
        </w:tc>
        <w:tc>
          <w:tcPr>
            <w:tcW w:w="5177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ГП:</w:t>
            </w:r>
          </w:p>
        </w:tc>
      </w:tr>
      <w:tr w:rsidR="00E7045C" w:rsidRPr="008F41F5" w:rsidTr="008F41F5">
        <w:trPr>
          <w:trHeight w:val="4980"/>
        </w:trPr>
        <w:tc>
          <w:tcPr>
            <w:tcW w:w="5137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585" w:dyaOrig="9120">
                <v:shape id="_x0000_i1044" type="#_x0000_t75" style="width:246pt;height:234pt" o:ole="">
                  <v:imagedata r:id="rId45" o:title=""/>
                </v:shape>
                <o:OLEObject Type="Embed" ProgID="PBrush" ShapeID="_x0000_i1044" DrawAspect="Content" ObjectID="_1659964676" r:id="rId46"/>
              </w:object>
            </w:r>
          </w:p>
        </w:tc>
        <w:tc>
          <w:tcPr>
            <w:tcW w:w="5177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575" w:dyaOrig="8850">
                <v:shape id="_x0000_i1045" type="#_x0000_t75" style="width:276.75pt;height:231.75pt" o:ole="">
                  <v:imagedata r:id="rId47" o:title=""/>
                </v:shape>
                <o:OLEObject Type="Embed" ProgID="PBrush" ShapeID="_x0000_i1045" DrawAspect="Content" ObjectID="_1659964677" r:id="rId48"/>
              </w:object>
            </w:r>
          </w:p>
        </w:tc>
      </w:tr>
    </w:tbl>
    <w:p w:rsidR="00E7045C" w:rsidRPr="008F41F5" w:rsidRDefault="00E7045C" w:rsidP="00E704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Схема № 12 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F41F5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7045C" w:rsidRPr="008F41F5" w:rsidRDefault="008F41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1F5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a3"/>
        <w:tblpPr w:leftFromText="180" w:rightFromText="180" w:vertAnchor="text" w:horzAnchor="page" w:tblpX="1046" w:tblpY="13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961"/>
      </w:tblGrid>
      <w:tr w:rsidR="00E7045C" w:rsidRPr="008F41F5" w:rsidTr="008F41F5">
        <w:trPr>
          <w:trHeight w:val="496"/>
        </w:trPr>
        <w:tc>
          <w:tcPr>
            <w:tcW w:w="5070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ПЗЗ:</w:t>
            </w:r>
          </w:p>
        </w:tc>
        <w:tc>
          <w:tcPr>
            <w:tcW w:w="4961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Изменение в ПЗЗ:</w:t>
            </w:r>
          </w:p>
        </w:tc>
      </w:tr>
      <w:tr w:rsidR="00E7045C" w:rsidRPr="008F41F5" w:rsidTr="008F41F5">
        <w:trPr>
          <w:trHeight w:val="4593"/>
        </w:trPr>
        <w:tc>
          <w:tcPr>
            <w:tcW w:w="5070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050" w:dyaOrig="8040">
                <v:shape id="_x0000_i1046" type="#_x0000_t75" style="width:330.75pt;height:264pt" o:ole="">
                  <v:imagedata r:id="rId49" o:title=""/>
                </v:shape>
                <o:OLEObject Type="Embed" ProgID="PBrush" ShapeID="_x0000_i1046" DrawAspect="Content" ObjectID="_1659964678" r:id="rId50"/>
              </w:object>
            </w:r>
          </w:p>
        </w:tc>
        <w:tc>
          <w:tcPr>
            <w:tcW w:w="4961" w:type="dxa"/>
          </w:tcPr>
          <w:p w:rsidR="00E7045C" w:rsidRPr="008F41F5" w:rsidRDefault="00E7045C" w:rsidP="008F41F5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eastAsia="ru-RU"/>
              </w:rPr>
            </w:pPr>
            <w:r w:rsidRPr="008F41F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025" w:dyaOrig="7425">
                <v:shape id="_x0000_i1047" type="#_x0000_t75" style="width:281.25pt;height:260.25pt" o:ole="">
                  <v:imagedata r:id="rId51" o:title=""/>
                </v:shape>
                <o:OLEObject Type="Embed" ProgID="PBrush" ShapeID="_x0000_i1047" DrawAspect="Content" ObjectID="_1659964679" r:id="rId52"/>
              </w:object>
            </w:r>
          </w:p>
        </w:tc>
      </w:tr>
    </w:tbl>
    <w:p w:rsidR="009C29F5" w:rsidRDefault="009C29F5" w:rsidP="008F41F5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9C29F5" w:rsidSect="00FF24C1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AFA"/>
    <w:rsid w:val="00021C0F"/>
    <w:rsid w:val="00027044"/>
    <w:rsid w:val="000345CF"/>
    <w:rsid w:val="0005091B"/>
    <w:rsid w:val="00052B4A"/>
    <w:rsid w:val="000610B6"/>
    <w:rsid w:val="00074C2A"/>
    <w:rsid w:val="00094481"/>
    <w:rsid w:val="000B1601"/>
    <w:rsid w:val="000B3DD8"/>
    <w:rsid w:val="000B4529"/>
    <w:rsid w:val="000C345E"/>
    <w:rsid w:val="000D6E24"/>
    <w:rsid w:val="000F01F2"/>
    <w:rsid w:val="00103C65"/>
    <w:rsid w:val="001059F4"/>
    <w:rsid w:val="00113AFA"/>
    <w:rsid w:val="00117799"/>
    <w:rsid w:val="001249FD"/>
    <w:rsid w:val="00135227"/>
    <w:rsid w:val="00153A6B"/>
    <w:rsid w:val="00156022"/>
    <w:rsid w:val="00157293"/>
    <w:rsid w:val="00170F3A"/>
    <w:rsid w:val="00171DC5"/>
    <w:rsid w:val="00177CA4"/>
    <w:rsid w:val="00210255"/>
    <w:rsid w:val="00242935"/>
    <w:rsid w:val="00243BD5"/>
    <w:rsid w:val="00260A5C"/>
    <w:rsid w:val="00263BCB"/>
    <w:rsid w:val="002704C6"/>
    <w:rsid w:val="002876E9"/>
    <w:rsid w:val="002940E3"/>
    <w:rsid w:val="002A08CC"/>
    <w:rsid w:val="002B4109"/>
    <w:rsid w:val="002C110B"/>
    <w:rsid w:val="002E140D"/>
    <w:rsid w:val="002F0F6C"/>
    <w:rsid w:val="002F319C"/>
    <w:rsid w:val="003125BC"/>
    <w:rsid w:val="0032274A"/>
    <w:rsid w:val="00323BAE"/>
    <w:rsid w:val="00331B70"/>
    <w:rsid w:val="00334D91"/>
    <w:rsid w:val="00337CD4"/>
    <w:rsid w:val="00393156"/>
    <w:rsid w:val="003A402E"/>
    <w:rsid w:val="003B2C13"/>
    <w:rsid w:val="003B537D"/>
    <w:rsid w:val="003B7F53"/>
    <w:rsid w:val="003C100A"/>
    <w:rsid w:val="003D1FE7"/>
    <w:rsid w:val="003D4614"/>
    <w:rsid w:val="003D5335"/>
    <w:rsid w:val="00402B26"/>
    <w:rsid w:val="00443971"/>
    <w:rsid w:val="00453D4B"/>
    <w:rsid w:val="00457437"/>
    <w:rsid w:val="0046117E"/>
    <w:rsid w:val="00461544"/>
    <w:rsid w:val="00462841"/>
    <w:rsid w:val="00465C58"/>
    <w:rsid w:val="00473201"/>
    <w:rsid w:val="00476EF9"/>
    <w:rsid w:val="00481FAD"/>
    <w:rsid w:val="004A21F6"/>
    <w:rsid w:val="004D4C64"/>
    <w:rsid w:val="004F54A8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A69B2"/>
    <w:rsid w:val="005D4D30"/>
    <w:rsid w:val="005E43BE"/>
    <w:rsid w:val="005F09F5"/>
    <w:rsid w:val="00601C65"/>
    <w:rsid w:val="00604DC4"/>
    <w:rsid w:val="006434DE"/>
    <w:rsid w:val="00646B9E"/>
    <w:rsid w:val="0065063C"/>
    <w:rsid w:val="00667138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2183B"/>
    <w:rsid w:val="0073265F"/>
    <w:rsid w:val="00735787"/>
    <w:rsid w:val="00735E88"/>
    <w:rsid w:val="00780F95"/>
    <w:rsid w:val="007841FF"/>
    <w:rsid w:val="00784496"/>
    <w:rsid w:val="00791348"/>
    <w:rsid w:val="00795616"/>
    <w:rsid w:val="007A34EE"/>
    <w:rsid w:val="007B5C27"/>
    <w:rsid w:val="007C4CB1"/>
    <w:rsid w:val="007D1AD4"/>
    <w:rsid w:val="007D65AE"/>
    <w:rsid w:val="007D6EA5"/>
    <w:rsid w:val="00806D28"/>
    <w:rsid w:val="00812D54"/>
    <w:rsid w:val="00827163"/>
    <w:rsid w:val="00832CF1"/>
    <w:rsid w:val="00834497"/>
    <w:rsid w:val="00840F33"/>
    <w:rsid w:val="00841600"/>
    <w:rsid w:val="00845CD2"/>
    <w:rsid w:val="00850E32"/>
    <w:rsid w:val="00887A48"/>
    <w:rsid w:val="008A3BEE"/>
    <w:rsid w:val="008B27D1"/>
    <w:rsid w:val="008C269F"/>
    <w:rsid w:val="008C77C5"/>
    <w:rsid w:val="008E51C3"/>
    <w:rsid w:val="008F41F5"/>
    <w:rsid w:val="00930269"/>
    <w:rsid w:val="00934C3D"/>
    <w:rsid w:val="00954F48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D420F"/>
    <w:rsid w:val="009F5029"/>
    <w:rsid w:val="00A00BE1"/>
    <w:rsid w:val="00A147BA"/>
    <w:rsid w:val="00A33D87"/>
    <w:rsid w:val="00A342A3"/>
    <w:rsid w:val="00A425BD"/>
    <w:rsid w:val="00A52950"/>
    <w:rsid w:val="00A96EE0"/>
    <w:rsid w:val="00AA0BC8"/>
    <w:rsid w:val="00AA42EB"/>
    <w:rsid w:val="00AC7AB9"/>
    <w:rsid w:val="00AF552E"/>
    <w:rsid w:val="00AF6D40"/>
    <w:rsid w:val="00B02FD1"/>
    <w:rsid w:val="00B0461B"/>
    <w:rsid w:val="00B215DF"/>
    <w:rsid w:val="00B21977"/>
    <w:rsid w:val="00B30ACA"/>
    <w:rsid w:val="00B4145E"/>
    <w:rsid w:val="00B719BE"/>
    <w:rsid w:val="00B74C44"/>
    <w:rsid w:val="00B7505C"/>
    <w:rsid w:val="00B856A4"/>
    <w:rsid w:val="00BA3E70"/>
    <w:rsid w:val="00BC07D3"/>
    <w:rsid w:val="00BC58BE"/>
    <w:rsid w:val="00BD69F0"/>
    <w:rsid w:val="00BE3432"/>
    <w:rsid w:val="00BE4F9E"/>
    <w:rsid w:val="00BF14DC"/>
    <w:rsid w:val="00BF782A"/>
    <w:rsid w:val="00C1094B"/>
    <w:rsid w:val="00C602C4"/>
    <w:rsid w:val="00C627F8"/>
    <w:rsid w:val="00C80ED0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D34D2E"/>
    <w:rsid w:val="00D34FD8"/>
    <w:rsid w:val="00D42280"/>
    <w:rsid w:val="00D537B8"/>
    <w:rsid w:val="00D57A17"/>
    <w:rsid w:val="00D621F3"/>
    <w:rsid w:val="00D72630"/>
    <w:rsid w:val="00D8420A"/>
    <w:rsid w:val="00DB70B6"/>
    <w:rsid w:val="00DC0F5F"/>
    <w:rsid w:val="00DD1883"/>
    <w:rsid w:val="00DD2B5E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92D0A"/>
    <w:rsid w:val="00EC25D5"/>
    <w:rsid w:val="00EC73C7"/>
    <w:rsid w:val="00EE4F82"/>
    <w:rsid w:val="00EF1AAD"/>
    <w:rsid w:val="00F07835"/>
    <w:rsid w:val="00F22B0F"/>
    <w:rsid w:val="00F258CF"/>
    <w:rsid w:val="00F26CE4"/>
    <w:rsid w:val="00F32F02"/>
    <w:rsid w:val="00F3529D"/>
    <w:rsid w:val="00F35DD1"/>
    <w:rsid w:val="00F457F0"/>
    <w:rsid w:val="00F62059"/>
    <w:rsid w:val="00F62EA9"/>
    <w:rsid w:val="00F86456"/>
    <w:rsid w:val="00F8678A"/>
    <w:rsid w:val="00F904CF"/>
    <w:rsid w:val="00F9102D"/>
    <w:rsid w:val="00FA66EF"/>
    <w:rsid w:val="00FB6693"/>
    <w:rsid w:val="00FC0997"/>
    <w:rsid w:val="00FC794E"/>
    <w:rsid w:val="00FE2042"/>
    <w:rsid w:val="00FE6FD3"/>
    <w:rsid w:val="00FF2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  <w:rPr>
      <w:rFonts w:eastAsiaTheme="minorEastAsia"/>
      <w:lang w:eastAsia="ru-RU"/>
    </w:rPr>
  </w:style>
  <w:style w:type="table" w:customStyle="1" w:styleId="2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2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7.bin"/><Relationship Id="rId45" Type="http://schemas.openxmlformats.org/officeDocument/2006/relationships/image" Target="media/image21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3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1.bin"/><Relationship Id="rId8" Type="http://schemas.openxmlformats.org/officeDocument/2006/relationships/image" Target="media/image2.png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7F2A5-81B8-4B02-BFC8-6DA8799F1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11938</TotalTime>
  <Pages>1</Pages>
  <Words>2171</Words>
  <Characters>12378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31</cp:revision>
  <cp:lastPrinted>2020-05-15T11:30:00Z</cp:lastPrinted>
  <dcterms:created xsi:type="dcterms:W3CDTF">2020-02-04T15:15:00Z</dcterms:created>
  <dcterms:modified xsi:type="dcterms:W3CDTF">2020-08-26T13:30:00Z</dcterms:modified>
</cp:coreProperties>
</file>