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C74382" w:rsidP="00F562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5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апреля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F562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F5623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F56235">
        <w:rPr>
          <w:rFonts w:ascii="Times New Roman" w:hAnsi="Times New Roman" w:cs="Times New Roman"/>
          <w:sz w:val="28"/>
          <w:szCs w:val="28"/>
        </w:rPr>
        <w:t>20</w:t>
      </w:r>
      <w:r w:rsidR="005C3CE2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46425D" w:rsidRPr="005C3CE2">
        <w:rPr>
          <w:rFonts w:ascii="Times New Roman" w:hAnsi="Times New Roman" w:cs="Times New Roman"/>
          <w:sz w:val="28"/>
          <w:szCs w:val="28"/>
        </w:rPr>
        <w:t>2021</w:t>
      </w:r>
      <w:r w:rsidR="00393156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6C64F5" w:rsidRPr="006C64F5" w:rsidRDefault="006C64F5" w:rsidP="006C64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(Ж-1/36), с исключением из зоны жилой застройки второго типа (Ж-2/13) и зоны многофункциональной застройки (ОЖ/08), земельного участка с кадастровым номером 08:14:032501:1449 площадью 600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проезд Лермонтова, юго-восточнее д. 2 «А» в 964 м.;</w:t>
      </w:r>
    </w:p>
    <w:p w:rsidR="006C64F5" w:rsidRPr="006C64F5" w:rsidRDefault="006C64F5" w:rsidP="006C64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(Ж-1/08), с исключением из зоны природных ландшафтов и городских лесов (Р-3/10), земельного участка с кадастровым номером 08:14:030348:12 площадью 600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>., расположенного по адресу: город Элиста, ул. Спортивная, № 64;</w:t>
      </w:r>
    </w:p>
    <w:p w:rsidR="006C64F5" w:rsidRPr="006C64F5" w:rsidRDefault="006C64F5" w:rsidP="006C64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(Ж-1/45), с исключением из производственно-коммунальной зоны первого типа (П-1/30), земельного участка площадью 250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город Элиста, западнее ул. Геологическая, № 1;</w:t>
      </w:r>
    </w:p>
    <w:p w:rsidR="006C64F5" w:rsidRPr="006C64F5" w:rsidRDefault="006C64F5" w:rsidP="006C64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(Ж-1/19), с исключением из зоны жилой застройки второго типа (Ж-2/12), земельного участка с кадастровым номером 08:14:030641:226 площадью 600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ул. им.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Тачиева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 xml:space="preserve"> А.Э., № 11;</w:t>
      </w:r>
    </w:p>
    <w:p w:rsidR="00FA575C" w:rsidRPr="00FA575C" w:rsidRDefault="006C64F5" w:rsidP="006C64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F5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(Ж-1/20), с исключением из зоны жилой застройки второго типа (Ж-2/13), земельного участка площадью 1570 </w:t>
      </w:r>
      <w:proofErr w:type="spellStart"/>
      <w:r w:rsidRPr="006C64F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C64F5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район </w:t>
      </w:r>
      <w:r w:rsidR="005C7AD7">
        <w:rPr>
          <w:rFonts w:ascii="Times New Roman" w:hAnsi="Times New Roman" w:cs="Times New Roman"/>
          <w:sz w:val="28"/>
          <w:szCs w:val="28"/>
        </w:rPr>
        <w:t>«</w:t>
      </w:r>
      <w:r w:rsidRPr="006C64F5">
        <w:rPr>
          <w:rFonts w:ascii="Times New Roman" w:hAnsi="Times New Roman" w:cs="Times New Roman"/>
          <w:sz w:val="28"/>
          <w:szCs w:val="28"/>
        </w:rPr>
        <w:t>Сити-3</w:t>
      </w:r>
      <w:r w:rsidR="005C7AD7">
        <w:rPr>
          <w:rFonts w:ascii="Times New Roman" w:hAnsi="Times New Roman" w:cs="Times New Roman"/>
          <w:sz w:val="28"/>
          <w:szCs w:val="28"/>
        </w:rPr>
        <w:t>»</w:t>
      </w:r>
      <w:r w:rsidRPr="006C64F5">
        <w:rPr>
          <w:rFonts w:ascii="Times New Roman" w:hAnsi="Times New Roman" w:cs="Times New Roman"/>
          <w:sz w:val="28"/>
          <w:szCs w:val="28"/>
        </w:rPr>
        <w:t>, № 11.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F56235">
        <w:rPr>
          <w:rFonts w:ascii="Times New Roman" w:hAnsi="Times New Roman" w:cs="Times New Roman"/>
          <w:sz w:val="28"/>
          <w:szCs w:val="28"/>
        </w:rPr>
        <w:t>14 апреля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F56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F56235">
        <w:rPr>
          <w:rFonts w:ascii="Times New Roman" w:hAnsi="Times New Roman" w:cs="Times New Roman"/>
          <w:sz w:val="28"/>
          <w:szCs w:val="28"/>
        </w:rPr>
        <w:t xml:space="preserve">16 </w:t>
      </w:r>
      <w:r w:rsidR="005C3CE2">
        <w:rPr>
          <w:rFonts w:ascii="Times New Roman" w:hAnsi="Times New Roman" w:cs="Times New Roman"/>
          <w:sz w:val="28"/>
          <w:szCs w:val="28"/>
        </w:rPr>
        <w:t>апреля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F562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F56235">
        <w:rPr>
          <w:rFonts w:ascii="Times New Roman" w:hAnsi="Times New Roman" w:cs="Times New Roman"/>
          <w:sz w:val="28"/>
          <w:szCs w:val="28"/>
        </w:rPr>
        <w:t>6 апреля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743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 w:rsidR="00F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7AD7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  <w:r w:rsidR="003D1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5C7A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5C7AD7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5C7AD7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5C7AD7" w:rsidRPr="005C7AD7" w:rsidRDefault="005C7AD7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D7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C7AD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(Ж-1/36),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5C7AD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 и зоны многофункциональной застройки (ОЖ/08),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AD7">
        <w:rPr>
          <w:rFonts w:ascii="Times New Roman" w:hAnsi="Times New Roman" w:cs="Times New Roman"/>
          <w:sz w:val="28"/>
          <w:szCs w:val="28"/>
        </w:rPr>
        <w:t xml:space="preserve">к с кадастровым номером 08:14:032501:1449 площадью 600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проезд Лермонтова, юго-восточнее д. 2 «А» в 964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7AD7">
        <w:t xml:space="preserve"> </w:t>
      </w:r>
      <w:r w:rsidRPr="005C7AD7"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решению;</w:t>
      </w:r>
    </w:p>
    <w:p w:rsidR="005C7AD7" w:rsidRPr="005C7AD7" w:rsidRDefault="005C7AD7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D7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C7AD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(Ж-1/08),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5C7AD7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</w:t>
      </w:r>
      <w:r>
        <w:rPr>
          <w:rFonts w:ascii="Times New Roman" w:hAnsi="Times New Roman" w:cs="Times New Roman"/>
          <w:sz w:val="28"/>
          <w:szCs w:val="28"/>
        </w:rPr>
        <w:t>родских лесов (Р-3/10), земельный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AD7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08:14:030348:12 площадью 600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по адресу: город Элиста, ул. Спортивная, № 64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7AD7">
        <w:t xml:space="preserve"> </w:t>
      </w:r>
      <w:r w:rsidRPr="005C7AD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5C7AD7" w:rsidRPr="005C7AD7" w:rsidRDefault="005C7AD7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D7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C7AD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(Ж-1/45),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5C7AD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(П-1/30),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</w:t>
      </w:r>
      <w:r w:rsidRPr="005C7AD7">
        <w:rPr>
          <w:rFonts w:ascii="Times New Roman" w:hAnsi="Times New Roman" w:cs="Times New Roman"/>
          <w:sz w:val="28"/>
          <w:szCs w:val="28"/>
        </w:rPr>
        <w:lastRenderedPageBreak/>
        <w:t>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AD7">
        <w:rPr>
          <w:rFonts w:ascii="Times New Roman" w:hAnsi="Times New Roman" w:cs="Times New Roman"/>
          <w:sz w:val="28"/>
          <w:szCs w:val="28"/>
        </w:rPr>
        <w:t xml:space="preserve">к площадью 250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западнее ул. Геологическая, №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7AD7">
        <w:t xml:space="preserve"> </w:t>
      </w:r>
      <w:r w:rsidRPr="005C7AD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5C7AD7" w:rsidRPr="005C7AD7" w:rsidRDefault="005C7AD7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5C7AD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(Ж-1/19),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5C7AD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AD7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08:14:030641:226 площадью 600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по адресу: город Элиста, ул. им.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Тачиева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 xml:space="preserve"> А.Э., № 11</w:t>
      </w:r>
      <w:r>
        <w:rPr>
          <w:rFonts w:ascii="Times New Roman" w:hAnsi="Times New Roman" w:cs="Times New Roman"/>
          <w:sz w:val="28"/>
          <w:szCs w:val="28"/>
        </w:rPr>
        <w:t>, согласно схеме № 4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5C7AD7" w:rsidRDefault="005C7AD7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AD7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C7AD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(Ж-1/20),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5C7AD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7AD7">
        <w:rPr>
          <w:rFonts w:ascii="Times New Roman" w:hAnsi="Times New Roman" w:cs="Times New Roman"/>
          <w:sz w:val="28"/>
          <w:szCs w:val="28"/>
        </w:rPr>
        <w:t xml:space="preserve">к площадью 1570 </w:t>
      </w:r>
      <w:proofErr w:type="spellStart"/>
      <w:r w:rsidRPr="005C7A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C7AD7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по адресу: город Элиста, район «Сити-3», № 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7AD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C7A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741606" w:rsidRPr="00E8280D" w:rsidRDefault="00741606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5C7A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Pr="0038758E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</w:t>
      </w:r>
      <w:r w:rsidR="003D1D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184D2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7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C7AD7" w:rsidRPr="005C7AD7" w:rsidTr="005C7AD7">
        <w:trPr>
          <w:trHeight w:val="357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C7AD7" w:rsidRPr="005C7AD7" w:rsidTr="005C7AD7">
        <w:trPr>
          <w:trHeight w:val="3883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315" w:dyaOrig="6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75pt;height:207pt" o:ole="">
                  <v:imagedata r:id="rId6" o:title=""/>
                </v:shape>
                <o:OLEObject Type="Embed" ProgID="PBrush" ShapeID="_x0000_i1025" DrawAspect="Content" ObjectID="_1678806744" r:id="rId7"/>
              </w:objec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315" w:dyaOrig="7275">
                <v:shape id="_x0000_i1026" type="#_x0000_t75" style="width:247.5pt;height:202.5pt" o:ole="">
                  <v:imagedata r:id="rId8" o:title=""/>
                </v:shape>
                <o:OLEObject Type="Embed" ProgID="PBrush" ShapeID="_x0000_i1026" DrawAspect="Content" ObjectID="_1678806745" r:id="rId9"/>
              </w:object>
            </w:r>
          </w:p>
        </w:tc>
      </w:tr>
    </w:tbl>
    <w:p w:rsidR="005C7AD7" w:rsidRPr="00CB093F" w:rsidRDefault="005C7AD7" w:rsidP="005C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2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C7AD7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7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C7AD7" w:rsidRPr="005C7AD7" w:rsidTr="005C7AD7">
        <w:trPr>
          <w:trHeight w:val="357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C7AD7" w:rsidRPr="005C7AD7" w:rsidTr="005C7AD7">
        <w:trPr>
          <w:trHeight w:val="3883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625" w:dyaOrig="6405">
                <v:shape id="_x0000_i1027" type="#_x0000_t75" style="width:264.75pt;height:204.75pt" o:ole="">
                  <v:imagedata r:id="rId10" o:title=""/>
                </v:shape>
                <o:OLEObject Type="Embed" ProgID="PBrush" ShapeID="_x0000_i1027" DrawAspect="Content" ObjectID="_1678806746" r:id="rId11"/>
              </w:objec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65" w:dyaOrig="6345">
                <v:shape id="_x0000_i1028" type="#_x0000_t75" style="width:283.5pt;height:204.75pt" o:ole="">
                  <v:imagedata r:id="rId12" o:title=""/>
                </v:shape>
                <o:OLEObject Type="Embed" ProgID="PBrush" ShapeID="_x0000_i1028" DrawAspect="Content" ObjectID="_1678806747" r:id="rId13"/>
              </w:object>
            </w:r>
          </w:p>
        </w:tc>
      </w:tr>
    </w:tbl>
    <w:p w:rsidR="005C7AD7" w:rsidRPr="005C7AD7" w:rsidRDefault="005C7AD7" w:rsidP="005C7AD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AD7" w:rsidRPr="005C7AD7" w:rsidRDefault="005C7AD7" w:rsidP="005C7AD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AD7" w:rsidRPr="005C7AD7" w:rsidRDefault="005C7AD7" w:rsidP="005C7AD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C7AD7" w:rsidRPr="00CB093F" w:rsidRDefault="005C7AD7" w:rsidP="005C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3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C7AD7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C7AD7" w:rsidRPr="005C7AD7" w:rsidRDefault="005C7AD7" w:rsidP="005C7A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C7AD7" w:rsidRPr="005C7AD7" w:rsidTr="005C7AD7">
        <w:trPr>
          <w:trHeight w:val="357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C7AD7" w:rsidRPr="005C7AD7" w:rsidTr="005C7AD7">
        <w:trPr>
          <w:trHeight w:val="3883"/>
        </w:trPr>
        <w:tc>
          <w:tcPr>
            <w:tcW w:w="4810" w:type="dxa"/>
          </w:tcPr>
          <w:p w:rsidR="005C7AD7" w:rsidRPr="005C7AD7" w:rsidRDefault="005C7AD7" w:rsidP="005C7AD7">
            <w:pPr>
              <w:ind w:hanging="3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575" w:dyaOrig="4785">
                <v:shape id="_x0000_i1029" type="#_x0000_t75" style="width:303.75pt;height:220.5pt" o:ole="">
                  <v:imagedata r:id="rId14" o:title=""/>
                </v:shape>
                <o:OLEObject Type="Embed" ProgID="PBrush" ShapeID="_x0000_i1029" DrawAspect="Content" ObjectID="_1678806748" r:id="rId15"/>
              </w:objec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815" w:dyaOrig="4455">
                <v:shape id="_x0000_i1030" type="#_x0000_t75" style="width:291.75pt;height:212.25pt" o:ole="">
                  <v:imagedata r:id="rId16" o:title=""/>
                </v:shape>
                <o:OLEObject Type="Embed" ProgID="PBrush" ShapeID="_x0000_i1030" DrawAspect="Content" ObjectID="_1678806749" r:id="rId17"/>
              </w:object>
            </w:r>
          </w:p>
        </w:tc>
      </w:tr>
    </w:tbl>
    <w:p w:rsidR="005C7AD7" w:rsidRPr="005C7AD7" w:rsidRDefault="005C7AD7" w:rsidP="005C7AD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AD7" w:rsidRPr="00CB093F" w:rsidRDefault="005C7AD7" w:rsidP="005C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4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C7AD7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C7AD7" w:rsidRPr="005C7AD7" w:rsidRDefault="005C7AD7" w:rsidP="005C7A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C7AD7" w:rsidRPr="005C7AD7" w:rsidTr="005C7AD7">
        <w:trPr>
          <w:trHeight w:val="357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C7AD7" w:rsidRPr="005C7AD7" w:rsidTr="005C7AD7">
        <w:trPr>
          <w:trHeight w:val="3883"/>
        </w:trPr>
        <w:tc>
          <w:tcPr>
            <w:tcW w:w="4810" w:type="dxa"/>
          </w:tcPr>
          <w:p w:rsidR="005C7AD7" w:rsidRPr="005C7AD7" w:rsidRDefault="005C7AD7" w:rsidP="005C7AD7">
            <w:pPr>
              <w:ind w:hanging="2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775" w:dyaOrig="6585">
                <v:shape id="_x0000_i1031" type="#_x0000_t75" style="width:270pt;height:208.5pt" o:ole="">
                  <v:imagedata r:id="rId18" o:title=""/>
                </v:shape>
                <o:OLEObject Type="Embed" ProgID="PBrush" ShapeID="_x0000_i1031" DrawAspect="Content" ObjectID="_1678806750" r:id="rId19"/>
              </w:objec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805" w:dyaOrig="6315">
                <v:shape id="_x0000_i1032" type="#_x0000_t75" style="width:249pt;height:208.5pt" o:ole="">
                  <v:imagedata r:id="rId20" o:title=""/>
                </v:shape>
                <o:OLEObject Type="Embed" ProgID="PBrush" ShapeID="_x0000_i1032" DrawAspect="Content" ObjectID="_1678806751" r:id="rId21"/>
              </w:object>
            </w:r>
          </w:p>
        </w:tc>
      </w:tr>
    </w:tbl>
    <w:p w:rsidR="005C7AD7" w:rsidRPr="005C7AD7" w:rsidRDefault="005C7AD7" w:rsidP="005C7AD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AD7" w:rsidRPr="005C7AD7" w:rsidRDefault="005C7AD7" w:rsidP="005C7AD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C7AD7" w:rsidRPr="00CB093F" w:rsidRDefault="005C7AD7" w:rsidP="005C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5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C7AD7" w:rsidRPr="00CB093F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C7AD7" w:rsidRDefault="005C7AD7" w:rsidP="005C7AD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C7AD7" w:rsidRPr="005C7AD7" w:rsidRDefault="005C7AD7" w:rsidP="005C7A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C7AD7" w:rsidRPr="005C7AD7" w:rsidTr="005C7AD7">
        <w:trPr>
          <w:trHeight w:val="357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7AD7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C7AD7" w:rsidRPr="005C7AD7" w:rsidTr="005C7AD7">
        <w:trPr>
          <w:trHeight w:val="3883"/>
        </w:trPr>
        <w:tc>
          <w:tcPr>
            <w:tcW w:w="4810" w:type="dxa"/>
          </w:tcPr>
          <w:p w:rsidR="005C7AD7" w:rsidRPr="005C7AD7" w:rsidRDefault="005C7AD7" w:rsidP="005C7A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165" w:dyaOrig="6945">
                <v:shape id="_x0000_i1033" type="#_x0000_t75" style="width:263.25pt;height:219pt" o:ole="">
                  <v:imagedata r:id="rId22" o:title=""/>
                </v:shape>
                <o:OLEObject Type="Embed" ProgID="PBrush" ShapeID="_x0000_i1033" DrawAspect="Content" ObjectID="_1678806752" r:id="rId23"/>
              </w:object>
            </w:r>
          </w:p>
        </w:tc>
        <w:tc>
          <w:tcPr>
            <w:tcW w:w="4809" w:type="dxa"/>
          </w:tcPr>
          <w:p w:rsidR="005C7AD7" w:rsidRPr="005C7AD7" w:rsidRDefault="005C7AD7" w:rsidP="006C275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7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95" w:dyaOrig="7905">
                <v:shape id="_x0000_i1034" type="#_x0000_t75" style="width:259.5pt;height:219pt" o:ole="">
                  <v:imagedata r:id="rId24" o:title=""/>
                </v:shape>
                <o:OLEObject Type="Embed" ProgID="PBrush" ShapeID="_x0000_i1034" DrawAspect="Content" ObjectID="_1678806753" r:id="rId25"/>
              </w:object>
            </w:r>
          </w:p>
        </w:tc>
      </w:tr>
    </w:tbl>
    <w:p w:rsidR="00064523" w:rsidRDefault="00064523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64523" w:rsidSect="00834B1C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64523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D85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B7C92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57B1C"/>
    <w:rsid w:val="00565958"/>
    <w:rsid w:val="005815E0"/>
    <w:rsid w:val="005857E1"/>
    <w:rsid w:val="005A69B2"/>
    <w:rsid w:val="005C2552"/>
    <w:rsid w:val="005C3CE2"/>
    <w:rsid w:val="005C7AD7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C2754"/>
    <w:rsid w:val="006C64F5"/>
    <w:rsid w:val="006D0516"/>
    <w:rsid w:val="006D4F37"/>
    <w:rsid w:val="006E403C"/>
    <w:rsid w:val="00704DB2"/>
    <w:rsid w:val="007127ED"/>
    <w:rsid w:val="007129BF"/>
    <w:rsid w:val="0072183B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4B69"/>
    <w:rsid w:val="007B5C27"/>
    <w:rsid w:val="007C4CB1"/>
    <w:rsid w:val="007D1AD4"/>
    <w:rsid w:val="007D65AE"/>
    <w:rsid w:val="007D6EA5"/>
    <w:rsid w:val="00806D28"/>
    <w:rsid w:val="00812D54"/>
    <w:rsid w:val="00812E3E"/>
    <w:rsid w:val="00821833"/>
    <w:rsid w:val="00832CF1"/>
    <w:rsid w:val="00834497"/>
    <w:rsid w:val="00834B1C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D357C"/>
    <w:rsid w:val="008E51C3"/>
    <w:rsid w:val="008E52CC"/>
    <w:rsid w:val="00930269"/>
    <w:rsid w:val="00934C3D"/>
    <w:rsid w:val="009409D4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03E8D"/>
    <w:rsid w:val="00C1094B"/>
    <w:rsid w:val="00C3641D"/>
    <w:rsid w:val="00C602C4"/>
    <w:rsid w:val="00C627F8"/>
    <w:rsid w:val="00C74382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00A49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56235"/>
    <w:rsid w:val="00F62059"/>
    <w:rsid w:val="00F62EA9"/>
    <w:rsid w:val="00F86456"/>
    <w:rsid w:val="00F8678A"/>
    <w:rsid w:val="00F904CF"/>
    <w:rsid w:val="00F9102D"/>
    <w:rsid w:val="00F95F3D"/>
    <w:rsid w:val="00FA575C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2552B194-C301-42EE-97DC-A770F10E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5C7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C1F1-A82D-49BE-9E83-6BF5905C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7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66</cp:revision>
  <cp:lastPrinted>2021-04-01T14:57:00Z</cp:lastPrinted>
  <dcterms:created xsi:type="dcterms:W3CDTF">2020-02-04T15:15:00Z</dcterms:created>
  <dcterms:modified xsi:type="dcterms:W3CDTF">2021-04-01T15:26:00Z</dcterms:modified>
</cp:coreProperties>
</file>