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E6B6D">
        <w:tc>
          <w:tcPr>
            <w:tcW w:w="3143" w:type="dxa"/>
          </w:tcPr>
          <w:p w:rsidR="009F5029" w:rsidRPr="009F5029" w:rsidRDefault="006D724B" w:rsidP="00C83A8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83A88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286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83A88">
              <w:rPr>
                <w:rFonts w:ascii="Times New Roman" w:eastAsia="Calibri" w:hAnsi="Times New Roman" w:cs="Times New Roman"/>
                <w:sz w:val="28"/>
                <w:szCs w:val="28"/>
              </w:rPr>
              <w:t>окт</w:t>
            </w:r>
            <w:r w:rsidR="002865F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ября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C83A8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B66E3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C661B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E6B6D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42A7B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3C661B">
        <w:rPr>
          <w:rFonts w:ascii="Times New Roman" w:hAnsi="Times New Roman" w:cs="Times New Roman"/>
          <w:sz w:val="28"/>
          <w:szCs w:val="28"/>
        </w:rPr>
        <w:t>16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E720FC">
        <w:rPr>
          <w:rFonts w:ascii="Times New Roman" w:hAnsi="Times New Roman" w:cs="Times New Roman"/>
          <w:sz w:val="28"/>
          <w:szCs w:val="28"/>
        </w:rPr>
        <w:t>ноября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</w:t>
      </w:r>
      <w:r w:rsidR="00E720FC">
        <w:rPr>
          <w:rFonts w:ascii="Times New Roman" w:hAnsi="Times New Roman" w:cs="Times New Roman"/>
          <w:sz w:val="28"/>
          <w:szCs w:val="28"/>
        </w:rPr>
        <w:t>осам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3C661B" w:rsidRPr="003C661B" w:rsidRDefault="003C661B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3C661B">
        <w:rPr>
          <w:rFonts w:ascii="Times New Roman" w:hAnsi="Times New Roman" w:cs="Times New Roman"/>
          <w:sz w:val="28"/>
          <w:szCs w:val="28"/>
        </w:rPr>
        <w:t>включения в зону торговых и коммерческих объектов, с исключением из зоны зеленых насаждений, земельного участка с кадастровым номером 08:14:030660:65 площадью 240 кв.м., расположенного по адресу: Республика Калмыкия, город Элиста, ул. им. Сухэ-Батора, № 24;</w:t>
      </w:r>
    </w:p>
    <w:p w:rsidR="003C661B" w:rsidRPr="003C661B" w:rsidRDefault="003C661B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3C661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эт.), с исключением из зоны улично-дорожной сети, земельных участков с кадастровыми номерами 08:14:031102:883, 08:14:031102:884, 08:14:031102:1255, 08:14:031102:1343, 08:14:031102:1344 общей площадью 3000 кв.м., расположенного по адресу: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3C661B">
        <w:rPr>
          <w:rFonts w:ascii="Times New Roman" w:hAnsi="Times New Roman" w:cs="Times New Roman"/>
          <w:sz w:val="28"/>
          <w:szCs w:val="28"/>
        </w:rPr>
        <w:t>город Элиста, жилая группа «Возрождение», №№ 99, 100, 126, 127, 128;</w:t>
      </w:r>
    </w:p>
    <w:p w:rsidR="003C661B" w:rsidRPr="003C661B" w:rsidRDefault="003C661B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3C661B">
        <w:rPr>
          <w:rFonts w:ascii="Times New Roman" w:hAnsi="Times New Roman" w:cs="Times New Roman"/>
          <w:sz w:val="28"/>
          <w:szCs w:val="28"/>
        </w:rPr>
        <w:t>включения в зону высших и средних специальных учебных заведений, с исключением из зоны улично-дорожной сети, земельных участков с кадастровыми номерами 08:14:030501:11, 08:14:030501:10402 общей площадью 15147 кв.м., расположенных по адресу:</w:t>
      </w:r>
      <w:r w:rsidR="00B842BB" w:rsidRPr="00B842BB">
        <w:rPr>
          <w:rFonts w:ascii="Times New Roman" w:hAnsi="Times New Roman" w:cs="Times New Roman"/>
          <w:sz w:val="28"/>
          <w:szCs w:val="28"/>
        </w:rPr>
        <w:t xml:space="preserve">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3C661B">
        <w:rPr>
          <w:rFonts w:ascii="Times New Roman" w:hAnsi="Times New Roman" w:cs="Times New Roman"/>
          <w:sz w:val="28"/>
          <w:szCs w:val="28"/>
        </w:rPr>
        <w:t>город Элиста, проспект П.О. Чонкушова, 9;</w:t>
      </w:r>
    </w:p>
    <w:p w:rsidR="003C661B" w:rsidRPr="003C661B" w:rsidRDefault="003C661B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3C661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эт.), с исключением из зоны малоэтажной высокоплотной жилой застройки (до 3 эт.), многоэтажной жилой застройки (5 эт. и выше), земельного участка площадью 600 кв.м., расположенного по адресу: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3C661B">
        <w:rPr>
          <w:rFonts w:ascii="Times New Roman" w:hAnsi="Times New Roman" w:cs="Times New Roman"/>
          <w:sz w:val="28"/>
          <w:szCs w:val="28"/>
        </w:rPr>
        <w:t>город Элиста, 6 микрорайон, д. 32 «В»;</w:t>
      </w:r>
    </w:p>
    <w:p w:rsidR="003C661B" w:rsidRPr="003C661B" w:rsidRDefault="00541867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C661B">
        <w:rPr>
          <w:rFonts w:ascii="Times New Roman" w:hAnsi="Times New Roman" w:cs="Times New Roman"/>
          <w:sz w:val="28"/>
          <w:szCs w:val="28"/>
        </w:rPr>
        <w:t xml:space="preserve">) </w:t>
      </w:r>
      <w:r w:rsidR="003C661B" w:rsidRPr="003C661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эт.), с исключением из зоны зеленых насаждений, земельного участка с кадастровым номером 08:14:030304:219 площадью 509 кв.м., расположенных по адресному ориентиру: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3C661B" w:rsidRPr="003C661B">
        <w:rPr>
          <w:rFonts w:ascii="Times New Roman" w:hAnsi="Times New Roman" w:cs="Times New Roman"/>
          <w:sz w:val="28"/>
          <w:szCs w:val="28"/>
        </w:rPr>
        <w:t>город Элиста, улица В.И. Ленина, № 50 "Г";</w:t>
      </w:r>
    </w:p>
    <w:p w:rsidR="003C661B" w:rsidRPr="003C661B" w:rsidRDefault="00541867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3C661B">
        <w:rPr>
          <w:rFonts w:ascii="Times New Roman" w:hAnsi="Times New Roman" w:cs="Times New Roman"/>
          <w:sz w:val="28"/>
          <w:szCs w:val="28"/>
        </w:rPr>
        <w:t xml:space="preserve">) </w:t>
      </w:r>
      <w:r w:rsidR="003C661B" w:rsidRPr="003C661B">
        <w:rPr>
          <w:rFonts w:ascii="Times New Roman" w:hAnsi="Times New Roman" w:cs="Times New Roman"/>
          <w:sz w:val="28"/>
          <w:szCs w:val="28"/>
        </w:rPr>
        <w:t xml:space="preserve">включения в промышленную зону, с исключением из коммунальной зоны и зоны зеленых насаждений, земельного участка с кадастровым номером 08:14:030547:64 площадью 1889 кв.м., расположенного по адресу: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3C661B" w:rsidRPr="003C661B">
        <w:rPr>
          <w:rFonts w:ascii="Times New Roman" w:hAnsi="Times New Roman" w:cs="Times New Roman"/>
          <w:sz w:val="28"/>
          <w:szCs w:val="28"/>
        </w:rPr>
        <w:t>город Элиста, Восточная промзона, 5 проезд, № 14;</w:t>
      </w:r>
    </w:p>
    <w:p w:rsidR="003C661B" w:rsidRPr="003C661B" w:rsidRDefault="00541867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C661B">
        <w:rPr>
          <w:rFonts w:ascii="Times New Roman" w:hAnsi="Times New Roman" w:cs="Times New Roman"/>
          <w:sz w:val="28"/>
          <w:szCs w:val="28"/>
        </w:rPr>
        <w:t xml:space="preserve">) </w:t>
      </w:r>
      <w:r w:rsidR="003C661B" w:rsidRPr="003C661B">
        <w:rPr>
          <w:rFonts w:ascii="Times New Roman" w:hAnsi="Times New Roman" w:cs="Times New Roman"/>
          <w:sz w:val="28"/>
          <w:szCs w:val="28"/>
        </w:rPr>
        <w:t xml:space="preserve">включения в коммунальную зону, с исключением из зоны многоэтажной жилой застройки (5 эт. и выше), земельных участков с кадастровыми номерами 08:14:030655:3035, 08:14:030655:10176 общей площадью 83 кв.м., расположенных по адресному ориентиру: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3C661B" w:rsidRPr="003C661B">
        <w:rPr>
          <w:rFonts w:ascii="Times New Roman" w:hAnsi="Times New Roman" w:cs="Times New Roman"/>
          <w:sz w:val="28"/>
          <w:szCs w:val="28"/>
        </w:rPr>
        <w:t>город Элиста, южнее жилого дома № 1, корп. 8;</w:t>
      </w:r>
    </w:p>
    <w:p w:rsidR="003C661B" w:rsidRPr="003C661B" w:rsidRDefault="00541867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C661B">
        <w:rPr>
          <w:rFonts w:ascii="Times New Roman" w:hAnsi="Times New Roman" w:cs="Times New Roman"/>
          <w:sz w:val="28"/>
          <w:szCs w:val="28"/>
        </w:rPr>
        <w:t xml:space="preserve">) </w:t>
      </w:r>
      <w:r w:rsidR="003C661B" w:rsidRPr="003C661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эт.), с исключением из зоны подцентров малоэтажной жилой застройки и зоны улично-дорожной сети, земельного участка с кадастровым номером 08:14:030426:196 площадью 585 кв.м., расположенного по адресному ориентиру: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3C661B" w:rsidRPr="003C661B">
        <w:rPr>
          <w:rFonts w:ascii="Times New Roman" w:hAnsi="Times New Roman" w:cs="Times New Roman"/>
          <w:sz w:val="28"/>
          <w:szCs w:val="28"/>
        </w:rPr>
        <w:t>город Элиста, 12 проезд, № 34;</w:t>
      </w:r>
    </w:p>
    <w:p w:rsidR="003C661B" w:rsidRPr="003C661B" w:rsidRDefault="00541867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C661B">
        <w:rPr>
          <w:rFonts w:ascii="Times New Roman" w:hAnsi="Times New Roman" w:cs="Times New Roman"/>
          <w:sz w:val="28"/>
          <w:szCs w:val="28"/>
        </w:rPr>
        <w:t xml:space="preserve">) </w:t>
      </w:r>
      <w:r w:rsidR="003C661B" w:rsidRPr="003C661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эт.), с исключением из зоны улично-дорожной сети, земельного участка с кадастровым номером 08:14:030201:411 площадью 600 кв.м., расположенного по адресному ориентиру: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3C661B" w:rsidRPr="003C661B">
        <w:rPr>
          <w:rFonts w:ascii="Times New Roman" w:hAnsi="Times New Roman" w:cs="Times New Roman"/>
          <w:sz w:val="28"/>
          <w:szCs w:val="28"/>
        </w:rPr>
        <w:t>город Элиста, ул. Звездная, № 61 «А»;</w:t>
      </w:r>
    </w:p>
    <w:p w:rsidR="003C661B" w:rsidRPr="003C661B" w:rsidRDefault="003C661B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67">
        <w:rPr>
          <w:rFonts w:ascii="Times New Roman" w:hAnsi="Times New Roman" w:cs="Times New Roman"/>
          <w:sz w:val="28"/>
          <w:szCs w:val="28"/>
        </w:rPr>
        <w:t>1</w:t>
      </w:r>
      <w:r w:rsidR="00541867" w:rsidRPr="00541867">
        <w:rPr>
          <w:rFonts w:ascii="Times New Roman" w:hAnsi="Times New Roman" w:cs="Times New Roman"/>
          <w:sz w:val="28"/>
          <w:szCs w:val="28"/>
        </w:rPr>
        <w:t>0</w:t>
      </w:r>
      <w:r w:rsidRPr="00541867">
        <w:rPr>
          <w:rFonts w:ascii="Times New Roman" w:hAnsi="Times New Roman" w:cs="Times New Roman"/>
          <w:sz w:val="28"/>
          <w:szCs w:val="28"/>
        </w:rPr>
        <w:t xml:space="preserve">) включения в зону индивидуальной жилой застройки (до 3 эт.), с исключением из зоны улично-дорожной сети и зоны зеленых насаждений, земельных участков с кадастровыми номерами 08:14:030425:81, 08:14:030425:76, 08:14:030426:171, 08:14:030425:83, 08:14:030426:218 общей площадью 3000 кв.м., расположенных по адресу: </w:t>
      </w:r>
      <w:r w:rsidR="00B842BB" w:rsidRPr="00541867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541867">
        <w:rPr>
          <w:rFonts w:ascii="Times New Roman" w:hAnsi="Times New Roman" w:cs="Times New Roman"/>
          <w:sz w:val="28"/>
          <w:szCs w:val="28"/>
        </w:rPr>
        <w:t>город Элиста, 17-я улица, №№ 6, 8, 10, 12, 14;</w:t>
      </w:r>
    </w:p>
    <w:p w:rsidR="003C661B" w:rsidRPr="003C661B" w:rsidRDefault="003C661B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4186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C661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эт.), с исключением из зоны зеленых насаждений и зоны улично-дорожной сети, земельного участка с кадастровым номером 08:14:030209:435 площадью 600 кв.м., расположенного по адресу: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3C661B">
        <w:rPr>
          <w:rFonts w:ascii="Times New Roman" w:hAnsi="Times New Roman" w:cs="Times New Roman"/>
          <w:sz w:val="28"/>
          <w:szCs w:val="28"/>
        </w:rPr>
        <w:t>город Элиста, въезд Лиджиева, № 7;</w:t>
      </w:r>
    </w:p>
    <w:p w:rsidR="00B66E38" w:rsidRDefault="003C661B" w:rsidP="003C66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4186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3C661B">
        <w:rPr>
          <w:rFonts w:ascii="Times New Roman" w:hAnsi="Times New Roman" w:cs="Times New Roman"/>
          <w:sz w:val="28"/>
          <w:szCs w:val="28"/>
        </w:rPr>
        <w:t xml:space="preserve">включения в зону коллективных садов, с исключением из зоны улично-дорожной сети и индивидуальной жилой застройки (до 3 эт.), земельного участка с кадастровым номером 08:14:031103:1351 площадью 800 кв.м., расположенного по адресу: </w:t>
      </w:r>
      <w:r w:rsidR="00B842BB" w:rsidRPr="003C661B"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3C661B">
        <w:rPr>
          <w:rFonts w:ascii="Times New Roman" w:hAnsi="Times New Roman" w:cs="Times New Roman"/>
          <w:sz w:val="28"/>
          <w:szCs w:val="28"/>
        </w:rPr>
        <w:t>город Элиста, СОТ «Зун», № 62.</w:t>
      </w:r>
    </w:p>
    <w:p w:rsidR="00F26CE4" w:rsidRPr="00E5665D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CE7D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lastRenderedPageBreak/>
        <w:t>проведение собрания участников публичных слушаний;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55F2">
        <w:rPr>
          <w:rFonts w:ascii="Times New Roman" w:hAnsi="Times New Roman" w:cs="Times New Roman"/>
          <w:sz w:val="28"/>
          <w:szCs w:val="28"/>
        </w:rPr>
        <w:t>Авееву Н.О.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r w:rsidR="009C55F2">
        <w:rPr>
          <w:rFonts w:ascii="Times New Roman" w:hAnsi="Times New Roman" w:cs="Times New Roman"/>
          <w:sz w:val="28"/>
          <w:szCs w:val="28"/>
        </w:rPr>
        <w:t>Авеевой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Номто Очирова, д. 4, каб. 212 со дня публикации настоящего постановления в газете «Элистинская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B842BB">
        <w:rPr>
          <w:rFonts w:ascii="Times New Roman" w:hAnsi="Times New Roman" w:cs="Times New Roman"/>
          <w:sz w:val="28"/>
          <w:szCs w:val="28"/>
        </w:rPr>
        <w:t>10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B44411">
        <w:rPr>
          <w:rFonts w:ascii="Times New Roman" w:hAnsi="Times New Roman" w:cs="Times New Roman"/>
          <w:sz w:val="28"/>
          <w:szCs w:val="28"/>
        </w:rPr>
        <w:t>ноября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«Э</w:t>
      </w:r>
      <w:r w:rsidR="00210255">
        <w:rPr>
          <w:rFonts w:ascii="Times New Roman" w:hAnsi="Times New Roman" w:cs="Times New Roman"/>
          <w:sz w:val="28"/>
          <w:szCs w:val="28"/>
        </w:rPr>
        <w:t xml:space="preserve">листинская панорама» не позднее </w:t>
      </w:r>
      <w:r w:rsidR="00B842BB">
        <w:rPr>
          <w:rFonts w:ascii="Times New Roman" w:hAnsi="Times New Roman" w:cs="Times New Roman"/>
          <w:sz w:val="28"/>
          <w:szCs w:val="28"/>
        </w:rPr>
        <w:t>12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B44411">
        <w:rPr>
          <w:rFonts w:ascii="Times New Roman" w:hAnsi="Times New Roman" w:cs="Times New Roman"/>
          <w:sz w:val="28"/>
          <w:szCs w:val="28"/>
        </w:rPr>
        <w:t>но</w:t>
      </w:r>
      <w:r w:rsidR="002865F6">
        <w:rPr>
          <w:rFonts w:ascii="Times New Roman" w:hAnsi="Times New Roman" w:cs="Times New Roman"/>
          <w:sz w:val="28"/>
          <w:szCs w:val="28"/>
        </w:rPr>
        <w:t>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2865F6">
        <w:rPr>
          <w:rFonts w:ascii="Times New Roman" w:hAnsi="Times New Roman" w:cs="Times New Roman"/>
          <w:sz w:val="28"/>
          <w:szCs w:val="28"/>
        </w:rPr>
        <w:t>1</w:t>
      </w:r>
      <w:r w:rsidR="00B842BB">
        <w:rPr>
          <w:rFonts w:ascii="Times New Roman" w:hAnsi="Times New Roman" w:cs="Times New Roman"/>
          <w:sz w:val="28"/>
          <w:szCs w:val="28"/>
        </w:rPr>
        <w:t>6</w:t>
      </w:r>
      <w:r w:rsidR="002865F6">
        <w:rPr>
          <w:rFonts w:ascii="Times New Roman" w:hAnsi="Times New Roman" w:cs="Times New Roman"/>
          <w:sz w:val="28"/>
          <w:szCs w:val="28"/>
        </w:rPr>
        <w:t xml:space="preserve"> </w:t>
      </w:r>
      <w:r w:rsidR="00B44411">
        <w:rPr>
          <w:rFonts w:ascii="Times New Roman" w:hAnsi="Times New Roman" w:cs="Times New Roman"/>
          <w:sz w:val="28"/>
          <w:szCs w:val="28"/>
        </w:rPr>
        <w:t>ок</w:t>
      </w:r>
      <w:r w:rsidR="00B842BB">
        <w:rPr>
          <w:rFonts w:ascii="Times New Roman" w:hAnsi="Times New Roman" w:cs="Times New Roman"/>
          <w:sz w:val="28"/>
          <w:szCs w:val="28"/>
        </w:rPr>
        <w:t>т</w:t>
      </w:r>
      <w:r w:rsidR="002865F6">
        <w:rPr>
          <w:rFonts w:ascii="Times New Roman" w:hAnsi="Times New Roman" w:cs="Times New Roman"/>
          <w:sz w:val="28"/>
          <w:szCs w:val="28"/>
        </w:rPr>
        <w:t>ября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r w:rsidR="009C55F2">
        <w:rPr>
          <w:rFonts w:ascii="Times New Roman" w:hAnsi="Times New Roman" w:cs="Times New Roman"/>
          <w:sz w:val="28"/>
          <w:szCs w:val="28"/>
        </w:rPr>
        <w:t>Авееву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Н. Орзаев</w:t>
      </w:r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E6B6D">
        <w:trPr>
          <w:trHeight w:val="695"/>
        </w:trPr>
        <w:tc>
          <w:tcPr>
            <w:tcW w:w="5244" w:type="dxa"/>
          </w:tcPr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25F0B" w:rsidRDefault="00667138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B66E3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F40A15"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F40A15">
              <w:rPr>
                <w:rFonts w:ascii="Times New Roman" w:hAnsi="Times New Roman" w:cs="Times New Roman"/>
                <w:sz w:val="27"/>
                <w:szCs w:val="27"/>
              </w:rPr>
              <w:t>ок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>тя</w:t>
            </w:r>
            <w:r w:rsidR="005E0E75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>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B66E38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F40A15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="00B842BB">
              <w:rPr>
                <w:rFonts w:ascii="Times New Roman" w:hAnsi="Times New Roman" w:cs="Times New Roman"/>
                <w:sz w:val="27"/>
                <w:szCs w:val="27"/>
              </w:rPr>
              <w:t>7</w:t>
            </w:r>
          </w:p>
          <w:p w:rsidR="00F40A15" w:rsidRPr="001059F4" w:rsidRDefault="00F40A15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0E6B6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E85564" w:rsidP="00E85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67138"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0E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0E6B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0E6B6D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F40A15" w:rsidRPr="00017849" w:rsidRDefault="00F40A15" w:rsidP="00F40A15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084F3A" w:rsidRDefault="00084F3A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включить в зону торговых и коммерческих объектов, исключив из зоны зеленых насаждений, земельный участок с кадастровым номером 08:14:030660:65 площадью 240 кв.м., расположенный по адресу: Республика Калмыкия, город Элиста, ул. им. Сухэ-Батора, № 24,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1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084F3A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включить в зону индивидуальной жилой застройки (до 3 эт.), исключив из зоны улично-дорожной сети, земельные участки с кадастровыми номерами 08:14:031102:883, 08:14:031102:884, 08:14:031102:1255, 08:14:031102:1343, 08:14:031102:1344 общей площадью 3000 кв.м., расположенные по адресу: Республика Калмыкия, город Элиста, жилая группа «Возрождение», №№ 99, 100, 126, 127, 128,</w:t>
      </w:r>
      <w:r w:rsidRPr="00084F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2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084F3A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включить в зону высших и средних специальных учебных заведений, исключив из зоны улично-дорожной сети, земельные участки с кадастровыми номерами 08:14:030501:11, 08:14:030501:10402 общей площадью 15147 кв.м., расположенные по адресу: Республика Калмыкия, город Элиста, проспект П.О. Чонкушова, 9,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3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084F3A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4) включить в зону индивидуальной жилой застройки (до 3 эт.), исключив из зоны малоэтажной высокоплотной жилой застройки (до 3 эт.), многоэтажной жилой застройки (5 эт. и выше), земельный участок площадью 600 кв.м., расположенный по адресу: Республика Калмыкия, город Элиста, 6 микрорайон, д. 32 «В»,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4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541867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84F3A">
        <w:rPr>
          <w:rFonts w:ascii="Times New Roman" w:hAnsi="Times New Roman" w:cs="Times New Roman"/>
          <w:sz w:val="28"/>
          <w:szCs w:val="28"/>
        </w:rPr>
        <w:t xml:space="preserve">) включить в зону индивидуальной жилой застройки (до 3 эт.), исключив из зоны зеленых насаждений, земельный участок с кадастровым номером 08:14:030304:219 площадью 509 кв.м., расположенный по адресному ориентиру: Республика Калмыкия, город Элиста, улица В.И. Ленина, № 50 "Г", </w:t>
      </w:r>
      <w:r w:rsidR="00084F3A"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084F3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084F3A"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541867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84F3A">
        <w:rPr>
          <w:rFonts w:ascii="Times New Roman" w:hAnsi="Times New Roman" w:cs="Times New Roman"/>
          <w:sz w:val="28"/>
          <w:szCs w:val="28"/>
        </w:rPr>
        <w:t xml:space="preserve">) включить в промышленную зону, исключив из коммунальной зоны и зоны зеленых насаждений, земельный участок с кадастровым номером 08:14:030547:64 площадью 1889 кв.м., расположенный по адресу: Республика Калмыкия, город Элиста, Восточная промзона, 5 проезд, № 14, </w:t>
      </w:r>
      <w:r>
        <w:rPr>
          <w:rFonts w:ascii="Times New Roman" w:eastAsia="Times New Roman" w:hAnsi="Times New Roman" w:cs="Times New Roman"/>
          <w:sz w:val="28"/>
          <w:szCs w:val="28"/>
        </w:rPr>
        <w:t>согласно схеме № 6</w:t>
      </w:r>
      <w:r w:rsidR="00084F3A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084F3A"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541867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084F3A">
        <w:rPr>
          <w:rFonts w:ascii="Times New Roman" w:hAnsi="Times New Roman" w:cs="Times New Roman"/>
          <w:sz w:val="28"/>
          <w:szCs w:val="28"/>
        </w:rPr>
        <w:t xml:space="preserve">) </w:t>
      </w:r>
      <w:r w:rsidR="006A79E1">
        <w:rPr>
          <w:rFonts w:ascii="Times New Roman" w:hAnsi="Times New Roman" w:cs="Times New Roman"/>
          <w:sz w:val="28"/>
          <w:szCs w:val="28"/>
        </w:rPr>
        <w:t>включить</w:t>
      </w:r>
      <w:r w:rsidR="00084F3A">
        <w:rPr>
          <w:rFonts w:ascii="Times New Roman" w:hAnsi="Times New Roman" w:cs="Times New Roman"/>
          <w:sz w:val="28"/>
          <w:szCs w:val="28"/>
        </w:rPr>
        <w:t xml:space="preserve"> в коммунальную зону, </w:t>
      </w:r>
      <w:r w:rsidR="006A79E1">
        <w:rPr>
          <w:rFonts w:ascii="Times New Roman" w:hAnsi="Times New Roman" w:cs="Times New Roman"/>
          <w:sz w:val="28"/>
          <w:szCs w:val="28"/>
        </w:rPr>
        <w:t>исключив</w:t>
      </w:r>
      <w:r w:rsidR="00084F3A"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(5 эт. и выше), </w:t>
      </w:r>
      <w:r w:rsidR="006A79E1">
        <w:rPr>
          <w:rFonts w:ascii="Times New Roman" w:hAnsi="Times New Roman" w:cs="Times New Roman"/>
          <w:sz w:val="28"/>
          <w:szCs w:val="28"/>
        </w:rPr>
        <w:t>земельные участки</w:t>
      </w:r>
      <w:r w:rsidR="00084F3A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08:14:030655:3035, 08:14:030655:10176 общей площадью 83 кв.м., </w:t>
      </w:r>
      <w:r w:rsidR="006A79E1">
        <w:rPr>
          <w:rFonts w:ascii="Times New Roman" w:hAnsi="Times New Roman" w:cs="Times New Roman"/>
          <w:sz w:val="28"/>
          <w:szCs w:val="28"/>
        </w:rPr>
        <w:t>расположенные</w:t>
      </w:r>
      <w:r w:rsidR="00084F3A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южнее жилого дома № 1, корп. 8</w:t>
      </w:r>
      <w:r w:rsidR="006A79E1">
        <w:rPr>
          <w:rFonts w:ascii="Times New Roman" w:hAnsi="Times New Roman" w:cs="Times New Roman"/>
          <w:sz w:val="28"/>
          <w:szCs w:val="28"/>
        </w:rPr>
        <w:t xml:space="preserve">, 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084F3A"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541867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084F3A">
        <w:rPr>
          <w:rFonts w:ascii="Times New Roman" w:hAnsi="Times New Roman" w:cs="Times New Roman"/>
          <w:sz w:val="28"/>
          <w:szCs w:val="28"/>
        </w:rPr>
        <w:t xml:space="preserve">) </w:t>
      </w:r>
      <w:r w:rsidR="006A79E1">
        <w:rPr>
          <w:rFonts w:ascii="Times New Roman" w:hAnsi="Times New Roman" w:cs="Times New Roman"/>
          <w:sz w:val="28"/>
          <w:szCs w:val="28"/>
        </w:rPr>
        <w:t>включить</w:t>
      </w:r>
      <w:r w:rsidR="00084F3A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эт.), </w:t>
      </w:r>
      <w:r w:rsidR="006A79E1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084F3A">
        <w:rPr>
          <w:rFonts w:ascii="Times New Roman" w:hAnsi="Times New Roman" w:cs="Times New Roman"/>
          <w:sz w:val="28"/>
          <w:szCs w:val="28"/>
        </w:rPr>
        <w:t xml:space="preserve"> из зоны подцентров малоэтажной жилой застройки и зоны улично-дорожной сети, </w:t>
      </w:r>
      <w:r w:rsidR="006A79E1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="00084F3A">
        <w:rPr>
          <w:rFonts w:ascii="Times New Roman" w:hAnsi="Times New Roman" w:cs="Times New Roman"/>
          <w:sz w:val="28"/>
          <w:szCs w:val="28"/>
        </w:rPr>
        <w:t xml:space="preserve">с кадастровым номером 08:14:030426:196 площадью 585 кв.м., </w:t>
      </w:r>
      <w:r w:rsidR="006A79E1">
        <w:rPr>
          <w:rFonts w:ascii="Times New Roman" w:hAnsi="Times New Roman" w:cs="Times New Roman"/>
          <w:sz w:val="28"/>
          <w:szCs w:val="28"/>
        </w:rPr>
        <w:t>расположенный</w:t>
      </w:r>
      <w:r w:rsidR="00084F3A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12 проезд, № 34</w:t>
      </w:r>
      <w:r w:rsidR="006A79E1">
        <w:rPr>
          <w:rFonts w:ascii="Times New Roman" w:hAnsi="Times New Roman" w:cs="Times New Roman"/>
          <w:sz w:val="28"/>
          <w:szCs w:val="28"/>
        </w:rPr>
        <w:t xml:space="preserve">, 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084F3A"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541867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84F3A">
        <w:rPr>
          <w:rFonts w:ascii="Times New Roman" w:hAnsi="Times New Roman" w:cs="Times New Roman"/>
          <w:sz w:val="28"/>
          <w:szCs w:val="28"/>
        </w:rPr>
        <w:t xml:space="preserve">) </w:t>
      </w:r>
      <w:r w:rsidR="006A79E1">
        <w:rPr>
          <w:rFonts w:ascii="Times New Roman" w:hAnsi="Times New Roman" w:cs="Times New Roman"/>
          <w:sz w:val="28"/>
          <w:szCs w:val="28"/>
        </w:rPr>
        <w:t>включить</w:t>
      </w:r>
      <w:r w:rsidR="00084F3A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эт.), </w:t>
      </w:r>
      <w:r w:rsidR="006A79E1">
        <w:rPr>
          <w:rFonts w:ascii="Times New Roman" w:hAnsi="Times New Roman" w:cs="Times New Roman"/>
          <w:sz w:val="28"/>
          <w:szCs w:val="28"/>
        </w:rPr>
        <w:t>исключив</w:t>
      </w:r>
      <w:r w:rsidR="00084F3A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 w:rsidR="006A79E1">
        <w:rPr>
          <w:rFonts w:ascii="Times New Roman" w:hAnsi="Times New Roman" w:cs="Times New Roman"/>
          <w:sz w:val="28"/>
          <w:szCs w:val="28"/>
        </w:rPr>
        <w:t>земельный участок</w:t>
      </w:r>
      <w:r w:rsidR="00084F3A">
        <w:rPr>
          <w:rFonts w:ascii="Times New Roman" w:hAnsi="Times New Roman" w:cs="Times New Roman"/>
          <w:sz w:val="28"/>
          <w:szCs w:val="28"/>
        </w:rPr>
        <w:t xml:space="preserve"> с кадастровым номером 08:14:030201:411 площадью 600 кв.м., </w:t>
      </w:r>
      <w:r w:rsidR="006A79E1">
        <w:rPr>
          <w:rFonts w:ascii="Times New Roman" w:hAnsi="Times New Roman" w:cs="Times New Roman"/>
          <w:sz w:val="28"/>
          <w:szCs w:val="28"/>
        </w:rPr>
        <w:t>расположенный</w:t>
      </w:r>
      <w:r w:rsidR="00084F3A">
        <w:rPr>
          <w:rFonts w:ascii="Times New Roman" w:hAnsi="Times New Roman" w:cs="Times New Roman"/>
          <w:sz w:val="28"/>
          <w:szCs w:val="28"/>
        </w:rPr>
        <w:t xml:space="preserve"> по адресному ориентиру: Республика Калмыкия, город Элиста, ул. Звездная, № 61 «А»</w:t>
      </w:r>
      <w:r w:rsidR="006A79E1">
        <w:rPr>
          <w:rFonts w:ascii="Times New Roman" w:hAnsi="Times New Roman" w:cs="Times New Roman"/>
          <w:sz w:val="28"/>
          <w:szCs w:val="28"/>
        </w:rPr>
        <w:t xml:space="preserve">, 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="00084F3A"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084F3A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867">
        <w:rPr>
          <w:rFonts w:ascii="Times New Roman" w:hAnsi="Times New Roman" w:cs="Times New Roman"/>
          <w:sz w:val="28"/>
          <w:szCs w:val="28"/>
        </w:rPr>
        <w:t>1</w:t>
      </w:r>
      <w:r w:rsidR="00541867" w:rsidRPr="00541867">
        <w:rPr>
          <w:rFonts w:ascii="Times New Roman" w:hAnsi="Times New Roman" w:cs="Times New Roman"/>
          <w:sz w:val="28"/>
          <w:szCs w:val="28"/>
        </w:rPr>
        <w:t>0</w:t>
      </w:r>
      <w:r w:rsidRPr="00541867">
        <w:rPr>
          <w:rFonts w:ascii="Times New Roman" w:hAnsi="Times New Roman" w:cs="Times New Roman"/>
          <w:sz w:val="28"/>
          <w:szCs w:val="28"/>
        </w:rPr>
        <w:t xml:space="preserve">) </w:t>
      </w:r>
      <w:r w:rsidR="006A79E1" w:rsidRPr="00541867">
        <w:rPr>
          <w:rFonts w:ascii="Times New Roman" w:hAnsi="Times New Roman" w:cs="Times New Roman"/>
          <w:sz w:val="28"/>
          <w:szCs w:val="28"/>
        </w:rPr>
        <w:t>включить</w:t>
      </w:r>
      <w:r w:rsidRPr="00541867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эт.), </w:t>
      </w:r>
      <w:r w:rsidR="006A79E1" w:rsidRPr="00541867">
        <w:rPr>
          <w:rFonts w:ascii="Times New Roman" w:hAnsi="Times New Roman" w:cs="Times New Roman"/>
          <w:sz w:val="28"/>
          <w:szCs w:val="28"/>
        </w:rPr>
        <w:t xml:space="preserve">исключив </w:t>
      </w:r>
      <w:r w:rsidRPr="00541867">
        <w:rPr>
          <w:rFonts w:ascii="Times New Roman" w:hAnsi="Times New Roman" w:cs="Times New Roman"/>
          <w:sz w:val="28"/>
          <w:szCs w:val="28"/>
        </w:rPr>
        <w:t xml:space="preserve">из зоны улично-дорожной сети и зоны зеленых насаждений, </w:t>
      </w:r>
      <w:r w:rsidR="006A79E1" w:rsidRPr="00541867">
        <w:rPr>
          <w:rFonts w:ascii="Times New Roman" w:hAnsi="Times New Roman" w:cs="Times New Roman"/>
          <w:sz w:val="28"/>
          <w:szCs w:val="28"/>
        </w:rPr>
        <w:t xml:space="preserve">земельные участки </w:t>
      </w:r>
      <w:r w:rsidRPr="00541867">
        <w:rPr>
          <w:rFonts w:ascii="Times New Roman" w:hAnsi="Times New Roman" w:cs="Times New Roman"/>
          <w:sz w:val="28"/>
          <w:szCs w:val="28"/>
        </w:rPr>
        <w:t xml:space="preserve">с кадастровыми номерами 08:14:030425:81, 08:14:030425:76, 08:14:030426:171, 08:14:030425:83, 08:14:030426:218 общей площадью 3000 кв.м., </w:t>
      </w:r>
      <w:r w:rsidR="006A79E1" w:rsidRPr="00541867">
        <w:rPr>
          <w:rFonts w:ascii="Times New Roman" w:hAnsi="Times New Roman" w:cs="Times New Roman"/>
          <w:sz w:val="28"/>
          <w:szCs w:val="28"/>
        </w:rPr>
        <w:t>расположенные</w:t>
      </w:r>
      <w:r w:rsidRPr="00541867"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17-я улица, №№ 6, 8, 10, 12, 14</w:t>
      </w:r>
      <w:r w:rsidR="006A79E1" w:rsidRPr="00541867">
        <w:rPr>
          <w:rFonts w:ascii="Times New Roman" w:hAnsi="Times New Roman" w:cs="Times New Roman"/>
          <w:sz w:val="28"/>
          <w:szCs w:val="28"/>
        </w:rPr>
        <w:t xml:space="preserve">, </w:t>
      </w:r>
      <w:r w:rsidR="006A79E1" w:rsidRPr="00541867">
        <w:rPr>
          <w:rFonts w:ascii="Times New Roman" w:eastAsia="Times New Roman" w:hAnsi="Times New Roman" w:cs="Times New Roman"/>
          <w:sz w:val="28"/>
          <w:szCs w:val="28"/>
        </w:rPr>
        <w:t>согласно схеме № 1</w:t>
      </w:r>
      <w:r w:rsidR="00541867" w:rsidRPr="00541867">
        <w:rPr>
          <w:rFonts w:ascii="Times New Roman" w:eastAsia="Times New Roman" w:hAnsi="Times New Roman" w:cs="Times New Roman"/>
          <w:sz w:val="28"/>
          <w:szCs w:val="28"/>
        </w:rPr>
        <w:t>0</w:t>
      </w:r>
      <w:r w:rsidR="006A79E1" w:rsidRPr="00541867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 w:rsidRPr="00541867"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084F3A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4186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6A79E1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эт.), </w:t>
      </w:r>
      <w:r w:rsidR="006A79E1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 сети, </w:t>
      </w:r>
      <w:r w:rsidR="006A79E1">
        <w:rPr>
          <w:rFonts w:ascii="Times New Roman" w:hAnsi="Times New Roman" w:cs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08:14:030209:435 площадью 600 кв.м., </w:t>
      </w:r>
      <w:r w:rsidR="006A79E1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</w:t>
      </w:r>
      <w:r>
        <w:rPr>
          <w:rFonts w:ascii="Times New Roman" w:hAnsi="Times New Roman" w:cs="Times New Roman"/>
          <w:sz w:val="28"/>
          <w:szCs w:val="28"/>
        </w:rPr>
        <w:lastRenderedPageBreak/>
        <w:t>въезд Лиджиева, № 7</w:t>
      </w:r>
      <w:r w:rsidR="006A79E1">
        <w:rPr>
          <w:rFonts w:ascii="Times New Roman" w:hAnsi="Times New Roman" w:cs="Times New Roman"/>
          <w:sz w:val="28"/>
          <w:szCs w:val="28"/>
        </w:rPr>
        <w:t xml:space="preserve">, 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>согласно схеме № 1</w:t>
      </w:r>
      <w:r w:rsidR="00541867">
        <w:rPr>
          <w:rFonts w:ascii="Times New Roman" w:eastAsia="Times New Roman" w:hAnsi="Times New Roman" w:cs="Times New Roman"/>
          <w:sz w:val="28"/>
          <w:szCs w:val="28"/>
        </w:rPr>
        <w:t>1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84F3A" w:rsidRDefault="00084F3A" w:rsidP="0008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4186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6A79E1">
        <w:rPr>
          <w:rFonts w:ascii="Times New Roman" w:hAnsi="Times New Roman" w:cs="Times New Roman"/>
          <w:sz w:val="28"/>
          <w:szCs w:val="28"/>
        </w:rPr>
        <w:t>включить</w:t>
      </w:r>
      <w:r>
        <w:rPr>
          <w:rFonts w:ascii="Times New Roman" w:hAnsi="Times New Roman" w:cs="Times New Roman"/>
          <w:sz w:val="28"/>
          <w:szCs w:val="28"/>
        </w:rPr>
        <w:t xml:space="preserve"> в зону коллективных садов, </w:t>
      </w:r>
      <w:r w:rsidR="006A79E1">
        <w:rPr>
          <w:rFonts w:ascii="Times New Roman" w:hAnsi="Times New Roman" w:cs="Times New Roman"/>
          <w:sz w:val="28"/>
          <w:szCs w:val="28"/>
        </w:rPr>
        <w:t>исключив</w:t>
      </w:r>
      <w:r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индивидуальной жилой застройки (до 3 эт.), </w:t>
      </w:r>
      <w:r w:rsidR="006A79E1">
        <w:rPr>
          <w:rFonts w:ascii="Times New Roman" w:hAnsi="Times New Roman" w:cs="Times New Roman"/>
          <w:sz w:val="28"/>
          <w:szCs w:val="28"/>
        </w:rPr>
        <w:t>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с кадастровым номером 08:14:031103:1351 площадью 800 кв.м., </w:t>
      </w:r>
      <w:r w:rsidR="006A79E1">
        <w:rPr>
          <w:rFonts w:ascii="Times New Roman" w:hAnsi="Times New Roman" w:cs="Times New Roman"/>
          <w:sz w:val="28"/>
          <w:szCs w:val="28"/>
        </w:rPr>
        <w:t>расположенный</w:t>
      </w:r>
      <w:r>
        <w:rPr>
          <w:rFonts w:ascii="Times New Roman" w:hAnsi="Times New Roman" w:cs="Times New Roman"/>
          <w:sz w:val="28"/>
          <w:szCs w:val="28"/>
        </w:rPr>
        <w:t xml:space="preserve"> по адресу: Республика Калмыкия, город Элиста, СОТ «Зун», № 62</w:t>
      </w:r>
      <w:r w:rsidR="006A79E1">
        <w:rPr>
          <w:rFonts w:ascii="Times New Roman" w:hAnsi="Times New Roman" w:cs="Times New Roman"/>
          <w:sz w:val="28"/>
          <w:szCs w:val="28"/>
        </w:rPr>
        <w:t xml:space="preserve">, 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>согласно схеме № 1</w:t>
      </w:r>
      <w:r w:rsidR="00541867">
        <w:rPr>
          <w:rFonts w:ascii="Times New Roman" w:eastAsia="Times New Roman" w:hAnsi="Times New Roman" w:cs="Times New Roman"/>
          <w:sz w:val="28"/>
          <w:szCs w:val="28"/>
        </w:rPr>
        <w:t>2</w:t>
      </w:r>
      <w:r w:rsidR="006A79E1">
        <w:rPr>
          <w:rFonts w:ascii="Times New Roman" w:eastAsia="Times New Roman" w:hAnsi="Times New Roman" w:cs="Times New Roman"/>
          <w:sz w:val="28"/>
          <w:szCs w:val="28"/>
        </w:rPr>
        <w:t xml:space="preserve"> Приложения к настоящему решению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138" w:rsidRPr="00017849" w:rsidRDefault="00B66E38" w:rsidP="00F20F4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67138" w:rsidRPr="00017849">
        <w:rPr>
          <w:rFonts w:ascii="Times New Roman" w:eastAsia="Times New Roman" w:hAnsi="Times New Roman" w:cs="Times New Roman"/>
          <w:sz w:val="28"/>
          <w:szCs w:val="28"/>
        </w:rPr>
        <w:t>. Настоящее решение вступает в силу со дня его официального опубликования в газете «Элистинская панорама».</w:t>
      </w: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8031EB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Н. Орзаев</w:t>
      </w:r>
    </w:p>
    <w:p w:rsidR="008031EB" w:rsidRDefault="008031E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8031EB" w:rsidRPr="00D012C3" w:rsidTr="008031EB">
        <w:trPr>
          <w:trHeight w:val="1318"/>
        </w:trPr>
        <w:tc>
          <w:tcPr>
            <w:tcW w:w="4077" w:type="dxa"/>
          </w:tcPr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8031EB" w:rsidRPr="00D012C3" w:rsidRDefault="008031EB" w:rsidP="008031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«__»____ 2021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8031EB" w:rsidRPr="00DC40E9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8031EB" w:rsidRPr="00DC40E9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8031EB" w:rsidRPr="00DC40E9" w:rsidRDefault="008031EB" w:rsidP="008031E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67138" w:rsidRDefault="008031EB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0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678"/>
      </w:tblGrid>
      <w:tr w:rsidR="006A79E1" w:rsidRPr="006A79E1" w:rsidTr="00A60FCB">
        <w:trPr>
          <w:trHeight w:val="96"/>
        </w:trPr>
        <w:tc>
          <w:tcPr>
            <w:tcW w:w="4536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6A79E1" w:rsidTr="00A60FCB">
        <w:trPr>
          <w:trHeight w:val="5284"/>
        </w:trPr>
        <w:tc>
          <w:tcPr>
            <w:tcW w:w="4536" w:type="dxa"/>
            <w:vAlign w:val="center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425" w:dyaOrig="7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15pt;height:254.65pt" o:ole="">
                  <v:imagedata r:id="rId6" o:title=""/>
                </v:shape>
                <o:OLEObject Type="Embed" ProgID="PBrush" ShapeID="_x0000_i1025" DrawAspect="Content" ObjectID="_1695652485" r:id="rId7"/>
              </w:object>
            </w:r>
          </w:p>
        </w:tc>
        <w:tc>
          <w:tcPr>
            <w:tcW w:w="4678" w:type="dxa"/>
            <w:vAlign w:val="center"/>
          </w:tcPr>
          <w:p w:rsidR="006A79E1" w:rsidRPr="006A79E1" w:rsidRDefault="00A60FCB" w:rsidP="006A79E1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335" w:dyaOrig="7605">
                <v:shape id="_x0000_i1026" type="#_x0000_t75" style="width:285.05pt;height:253.45pt" o:ole="">
                  <v:imagedata r:id="rId8" o:title=""/>
                </v:shape>
                <o:OLEObject Type="Embed" ProgID="PBrush" ShapeID="_x0000_i1026" DrawAspect="Content" ObjectID="_1695652486" r:id="rId9"/>
              </w:object>
            </w:r>
          </w:p>
        </w:tc>
      </w:tr>
    </w:tbl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</w:t>
      </w:r>
    </w:p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907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678"/>
      </w:tblGrid>
      <w:tr w:rsidR="006A79E1" w:rsidRPr="006A79E1" w:rsidTr="00A60FCB">
        <w:trPr>
          <w:trHeight w:val="96"/>
        </w:trPr>
        <w:tc>
          <w:tcPr>
            <w:tcW w:w="4394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678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6A79E1" w:rsidTr="00A60FCB">
        <w:trPr>
          <w:trHeight w:val="4320"/>
        </w:trPr>
        <w:tc>
          <w:tcPr>
            <w:tcW w:w="4394" w:type="dxa"/>
            <w:vAlign w:val="center"/>
          </w:tcPr>
          <w:p w:rsidR="006A79E1" w:rsidRPr="006A79E1" w:rsidRDefault="006A79E1" w:rsidP="006A79E1">
            <w:pPr>
              <w:ind w:left="-25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925" w:dyaOrig="8145">
                <v:shape id="_x0000_i1027" type="#_x0000_t75" style="width:257pt;height:235.3pt" o:ole="">
                  <v:imagedata r:id="rId10" o:title=""/>
                </v:shape>
                <o:OLEObject Type="Embed" ProgID="PBrush" ShapeID="_x0000_i1027" DrawAspect="Content" ObjectID="_1695652487" r:id="rId11"/>
              </w:object>
            </w:r>
          </w:p>
        </w:tc>
        <w:tc>
          <w:tcPr>
            <w:tcW w:w="4678" w:type="dxa"/>
            <w:vAlign w:val="center"/>
          </w:tcPr>
          <w:p w:rsidR="006A79E1" w:rsidRPr="006A79E1" w:rsidRDefault="006A79E1" w:rsidP="006A79E1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665" w:dyaOrig="8355">
                <v:shape id="_x0000_i1028" type="#_x0000_t75" style="width:302.65pt;height:238.25pt" o:ole="">
                  <v:imagedata r:id="rId12" o:title=""/>
                </v:shape>
                <o:OLEObject Type="Embed" ProgID="PBrush" ShapeID="_x0000_i1028" DrawAspect="Content" ObjectID="_1695652488" r:id="rId13"/>
              </w:object>
            </w:r>
          </w:p>
        </w:tc>
      </w:tr>
    </w:tbl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3</w:t>
      </w:r>
    </w:p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20"/>
      </w:tblGrid>
      <w:tr w:rsidR="006A79E1" w:rsidRPr="006A79E1" w:rsidTr="006A79E1">
        <w:trPr>
          <w:trHeight w:val="96"/>
        </w:trPr>
        <w:tc>
          <w:tcPr>
            <w:tcW w:w="4395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20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6A79E1" w:rsidTr="006A79E1">
        <w:trPr>
          <w:trHeight w:val="4320"/>
        </w:trPr>
        <w:tc>
          <w:tcPr>
            <w:tcW w:w="4395" w:type="dxa"/>
            <w:vAlign w:val="center"/>
          </w:tcPr>
          <w:p w:rsidR="006A79E1" w:rsidRPr="006A79E1" w:rsidRDefault="006A79E1" w:rsidP="006A79E1">
            <w:pPr>
              <w:ind w:hanging="40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05" w:dyaOrig="7605">
                <v:shape id="_x0000_i1029" type="#_x0000_t75" style="width:317.25pt;height:264pt" o:ole="">
                  <v:imagedata r:id="rId14" o:title=""/>
                </v:shape>
                <o:OLEObject Type="Embed" ProgID="PBrush" ShapeID="_x0000_i1029" DrawAspect="Content" ObjectID="_1695652489" r:id="rId15"/>
              </w:object>
            </w:r>
          </w:p>
        </w:tc>
        <w:tc>
          <w:tcPr>
            <w:tcW w:w="4820" w:type="dxa"/>
            <w:vAlign w:val="center"/>
          </w:tcPr>
          <w:p w:rsidR="006A79E1" w:rsidRPr="006A79E1" w:rsidRDefault="006A79E1" w:rsidP="006A79E1">
            <w:pPr>
              <w:ind w:firstLine="3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865" w:dyaOrig="7935">
                <v:shape id="_x0000_i1030" type="#_x0000_t75" style="width:4in;height:263.4pt" o:ole="">
                  <v:imagedata r:id="rId16" o:title=""/>
                </v:shape>
                <o:OLEObject Type="Embed" ProgID="PBrush" ShapeID="_x0000_i1030" DrawAspect="Content" ObjectID="_1695652490" r:id="rId17"/>
              </w:object>
            </w:r>
          </w:p>
        </w:tc>
      </w:tr>
    </w:tbl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4</w:t>
      </w:r>
    </w:p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6A79E1" w:rsidTr="00A60FCB">
        <w:trPr>
          <w:trHeight w:val="96"/>
        </w:trPr>
        <w:tc>
          <w:tcPr>
            <w:tcW w:w="4395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6A79E1" w:rsidTr="00A60FCB">
        <w:trPr>
          <w:trHeight w:val="4320"/>
        </w:trPr>
        <w:tc>
          <w:tcPr>
            <w:tcW w:w="4395" w:type="dxa"/>
            <w:vAlign w:val="center"/>
          </w:tcPr>
          <w:p w:rsidR="006A79E1" w:rsidRPr="006A79E1" w:rsidRDefault="006A79E1" w:rsidP="006A79E1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65" w:dyaOrig="7815">
                <v:shape id="_x0000_i1031" type="#_x0000_t75" style="width:278.05pt;height:265.15pt" o:ole="">
                  <v:imagedata r:id="rId18" o:title=""/>
                </v:shape>
                <o:OLEObject Type="Embed" ProgID="PBrush" ShapeID="_x0000_i1031" DrawAspect="Content" ObjectID="_1695652491" r:id="rId19"/>
              </w:object>
            </w:r>
          </w:p>
        </w:tc>
        <w:tc>
          <w:tcPr>
            <w:tcW w:w="4819" w:type="dxa"/>
            <w:vAlign w:val="center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575" w:dyaOrig="6465">
                <v:shape id="_x0000_i1032" type="#_x0000_t75" style="width:274.55pt;height:266.35pt" o:ole="">
                  <v:imagedata r:id="rId20" o:title=""/>
                </v:shape>
                <o:OLEObject Type="Embed" ProgID="PBrush" ShapeID="_x0000_i1032" DrawAspect="Content" ObjectID="_1695652492" r:id="rId21"/>
              </w:object>
            </w:r>
          </w:p>
        </w:tc>
      </w:tr>
    </w:tbl>
    <w:p w:rsid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79E1" w:rsidRDefault="006A79E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A60FCB" w:rsidRDefault="00A60FCB" w:rsidP="00A60FC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 w:rsidR="00541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A60FCB" w:rsidRDefault="00A60FCB" w:rsidP="00A60FC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A60FCB" w:rsidRDefault="00A60FCB" w:rsidP="00A60FC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Pr="006A79E1" w:rsidRDefault="00A60FCB" w:rsidP="00A60FC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6A79E1" w:rsidTr="00A60FCB">
        <w:trPr>
          <w:trHeight w:val="96"/>
        </w:trPr>
        <w:tc>
          <w:tcPr>
            <w:tcW w:w="4395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6A79E1" w:rsidTr="00A60FCB">
        <w:trPr>
          <w:trHeight w:val="4320"/>
        </w:trPr>
        <w:tc>
          <w:tcPr>
            <w:tcW w:w="4395" w:type="dxa"/>
            <w:vAlign w:val="center"/>
          </w:tcPr>
          <w:p w:rsidR="006A79E1" w:rsidRPr="006A79E1" w:rsidRDefault="006A79E1" w:rsidP="006A79E1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985" w:dyaOrig="8205">
                <v:shape id="_x0000_i1035" type="#_x0000_t75" style="width:282.75pt;height:261.05pt" o:ole="">
                  <v:imagedata r:id="rId22" o:title=""/>
                </v:shape>
                <o:OLEObject Type="Embed" ProgID="PBrush" ShapeID="_x0000_i1035" DrawAspect="Content" ObjectID="_1695652493" r:id="rId23"/>
              </w:object>
            </w:r>
          </w:p>
        </w:tc>
        <w:tc>
          <w:tcPr>
            <w:tcW w:w="4819" w:type="dxa"/>
            <w:vAlign w:val="center"/>
          </w:tcPr>
          <w:p w:rsidR="006A79E1" w:rsidRPr="006A79E1" w:rsidRDefault="006A79E1" w:rsidP="00A60FCB">
            <w:pPr>
              <w:ind w:righ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55" w:dyaOrig="7875">
                <v:shape id="_x0000_i1036" type="#_x0000_t75" style="width:293.85pt;height:259.9pt" o:ole="">
                  <v:imagedata r:id="rId24" o:title=""/>
                </v:shape>
                <o:OLEObject Type="Embed" ProgID="PBrush" ShapeID="_x0000_i1036" DrawAspect="Content" ObjectID="_1695652494" r:id="rId25"/>
              </w:object>
            </w:r>
          </w:p>
        </w:tc>
      </w:tr>
    </w:tbl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60FCB" w:rsidRDefault="00A60FCB" w:rsidP="00A60FC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541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A60FCB" w:rsidRDefault="00A60FCB" w:rsidP="00A60FC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A60FCB" w:rsidRDefault="00A60FCB" w:rsidP="00A60FC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60FCB" w:rsidRDefault="00A60FCB" w:rsidP="00A60FC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A60FC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6A79E1" w:rsidTr="00A60FCB">
        <w:trPr>
          <w:trHeight w:val="96"/>
        </w:trPr>
        <w:tc>
          <w:tcPr>
            <w:tcW w:w="4395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6A79E1" w:rsidTr="00A60FCB">
        <w:trPr>
          <w:trHeight w:val="4320"/>
        </w:trPr>
        <w:tc>
          <w:tcPr>
            <w:tcW w:w="4395" w:type="dxa"/>
            <w:vAlign w:val="center"/>
          </w:tcPr>
          <w:p w:rsidR="006A79E1" w:rsidRPr="006A79E1" w:rsidRDefault="00A60FCB" w:rsidP="006A79E1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745" w:dyaOrig="7995">
                <v:shape id="_x0000_i1037" type="#_x0000_t75" style="width:299.1pt;height:252.3pt" o:ole="">
                  <v:imagedata r:id="rId26" o:title=""/>
                </v:shape>
                <o:OLEObject Type="Embed" ProgID="PBrush" ShapeID="_x0000_i1037" DrawAspect="Content" ObjectID="_1695652495" r:id="rId27"/>
              </w:object>
            </w:r>
          </w:p>
        </w:tc>
        <w:tc>
          <w:tcPr>
            <w:tcW w:w="4819" w:type="dxa"/>
            <w:vAlign w:val="center"/>
          </w:tcPr>
          <w:p w:rsidR="006A79E1" w:rsidRPr="006A79E1" w:rsidRDefault="00DA4747" w:rsidP="00A60FCB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675" w:dyaOrig="8025">
                <v:shape id="_x0000_i1038" type="#_x0000_t75" style="width:316.7pt;height:253.45pt" o:ole="">
                  <v:imagedata r:id="rId28" o:title=""/>
                </v:shape>
                <o:OLEObject Type="Embed" ProgID="PBrush" ShapeID="_x0000_i1038" DrawAspect="Content" ObjectID="_1695652496" r:id="rId29"/>
              </w:object>
            </w:r>
          </w:p>
        </w:tc>
      </w:tr>
    </w:tbl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4747" w:rsidRDefault="00DA4747" w:rsidP="00DA474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 w:rsidR="00541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DA4747" w:rsidRDefault="00DA4747" w:rsidP="00DA474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DA4747" w:rsidRDefault="00DA4747" w:rsidP="00DA474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Pr="006A79E1" w:rsidRDefault="00DA4747" w:rsidP="00DA4747">
      <w:pPr>
        <w:tabs>
          <w:tab w:val="left" w:pos="284"/>
          <w:tab w:val="left" w:pos="589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6A79E1" w:rsidTr="00DA4747">
        <w:trPr>
          <w:trHeight w:val="96"/>
        </w:trPr>
        <w:tc>
          <w:tcPr>
            <w:tcW w:w="4395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6A79E1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6A79E1" w:rsidTr="00DA4747">
        <w:trPr>
          <w:trHeight w:val="4320"/>
        </w:trPr>
        <w:tc>
          <w:tcPr>
            <w:tcW w:w="4395" w:type="dxa"/>
            <w:vAlign w:val="center"/>
          </w:tcPr>
          <w:p w:rsidR="006A79E1" w:rsidRPr="006A79E1" w:rsidRDefault="00DA4747" w:rsidP="006A79E1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DA4747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185" w:dyaOrig="8145">
                <v:shape id="_x0000_i1039" type="#_x0000_t75" style="width:257pt;height:247.6pt" o:ole="">
                  <v:imagedata r:id="rId30" o:title=""/>
                </v:shape>
                <o:OLEObject Type="Embed" ProgID="PBrush" ShapeID="_x0000_i1039" DrawAspect="Content" ObjectID="_1695652497" r:id="rId31"/>
              </w:object>
            </w:r>
          </w:p>
        </w:tc>
        <w:tc>
          <w:tcPr>
            <w:tcW w:w="4819" w:type="dxa"/>
            <w:vAlign w:val="center"/>
          </w:tcPr>
          <w:p w:rsidR="006A79E1" w:rsidRPr="006A79E1" w:rsidRDefault="006A79E1" w:rsidP="00DA4747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6A79E1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95" w:dyaOrig="8145">
                <v:shape id="_x0000_i1040" type="#_x0000_t75" style="width:252.3pt;height:248.2pt" o:ole="">
                  <v:imagedata r:id="rId32" o:title=""/>
                </v:shape>
                <o:OLEObject Type="Embed" ProgID="PBrush" ShapeID="_x0000_i1040" DrawAspect="Content" ObjectID="_1695652498" r:id="rId33"/>
              </w:object>
            </w:r>
          </w:p>
        </w:tc>
      </w:tr>
    </w:tbl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A4747" w:rsidRDefault="00DA474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 w:rsidR="00541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Pr="006A79E1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003EB5" w:rsidTr="00003EB5">
        <w:trPr>
          <w:trHeight w:val="96"/>
        </w:trPr>
        <w:tc>
          <w:tcPr>
            <w:tcW w:w="4395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003EB5" w:rsidTr="00003EB5">
        <w:trPr>
          <w:trHeight w:val="4320"/>
        </w:trPr>
        <w:tc>
          <w:tcPr>
            <w:tcW w:w="4395" w:type="dxa"/>
            <w:vAlign w:val="center"/>
          </w:tcPr>
          <w:p w:rsidR="006A79E1" w:rsidRPr="00003EB5" w:rsidRDefault="00003EB5" w:rsidP="006A79E1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35" w:dyaOrig="8055">
                <v:shape id="_x0000_i1041" type="#_x0000_t75" style="width:257pt;height:245.85pt" o:ole="">
                  <v:imagedata r:id="rId34" o:title=""/>
                </v:shape>
                <o:OLEObject Type="Embed" ProgID="PBrush" ShapeID="_x0000_i1041" DrawAspect="Content" ObjectID="_1695652499" r:id="rId35"/>
              </w:object>
            </w:r>
          </w:p>
        </w:tc>
        <w:tc>
          <w:tcPr>
            <w:tcW w:w="4819" w:type="dxa"/>
            <w:vAlign w:val="center"/>
          </w:tcPr>
          <w:p w:rsidR="006A79E1" w:rsidRPr="00003EB5" w:rsidRDefault="006A79E1" w:rsidP="00003EB5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45" w:dyaOrig="8145">
                <v:shape id="_x0000_i1042" type="#_x0000_t75" style="width:252.9pt;height:245.25pt" o:ole="">
                  <v:imagedata r:id="rId36" o:title=""/>
                </v:shape>
                <o:OLEObject Type="Embed" ProgID="PBrush" ShapeID="_x0000_i1042" DrawAspect="Content" ObjectID="_1695652500" r:id="rId37"/>
              </w:object>
            </w:r>
          </w:p>
        </w:tc>
      </w:tr>
    </w:tbl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541867" w:rsidRDefault="00541867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867" w:rsidRDefault="00541867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867" w:rsidRDefault="00541867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9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Pr="006A79E1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003EB5" w:rsidTr="00003EB5">
        <w:trPr>
          <w:trHeight w:val="96"/>
        </w:trPr>
        <w:tc>
          <w:tcPr>
            <w:tcW w:w="4395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003EB5" w:rsidTr="00003EB5">
        <w:trPr>
          <w:trHeight w:val="4320"/>
        </w:trPr>
        <w:tc>
          <w:tcPr>
            <w:tcW w:w="4395" w:type="dxa"/>
            <w:vAlign w:val="center"/>
          </w:tcPr>
          <w:p w:rsidR="006A79E1" w:rsidRPr="00003EB5" w:rsidRDefault="006A79E1" w:rsidP="00003EB5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255" w:dyaOrig="8265">
                <v:shape id="_x0000_i1043" type="#_x0000_t75" style="width:280.4pt;height:270.45pt" o:ole="">
                  <v:imagedata r:id="rId38" o:title=""/>
                </v:shape>
                <o:OLEObject Type="Embed" ProgID="PBrush" ShapeID="_x0000_i1043" DrawAspect="Content" ObjectID="_1695652501" r:id="rId39"/>
              </w:object>
            </w:r>
          </w:p>
        </w:tc>
        <w:tc>
          <w:tcPr>
            <w:tcW w:w="4819" w:type="dxa"/>
            <w:vAlign w:val="center"/>
          </w:tcPr>
          <w:p w:rsidR="006A79E1" w:rsidRPr="00003EB5" w:rsidRDefault="006A79E1" w:rsidP="00003EB5">
            <w:pPr>
              <w:ind w:left="-392" w:firstLine="42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785" w:dyaOrig="7935">
                <v:shape id="_x0000_i1044" type="#_x0000_t75" style="width:271pt;height:270.45pt" o:ole="">
                  <v:imagedata r:id="rId40" o:title=""/>
                </v:shape>
                <o:OLEObject Type="Embed" ProgID="PBrush" ShapeID="_x0000_i1044" DrawAspect="Content" ObjectID="_1695652502" r:id="rId41"/>
              </w:object>
            </w:r>
          </w:p>
        </w:tc>
      </w:tr>
    </w:tbl>
    <w:p w:rsidR="006A79E1" w:rsidRPr="006A79E1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541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Pr="006A79E1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003EB5" w:rsidTr="00003EB5">
        <w:trPr>
          <w:trHeight w:val="96"/>
        </w:trPr>
        <w:tc>
          <w:tcPr>
            <w:tcW w:w="4395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003EB5" w:rsidTr="00003EB5">
        <w:trPr>
          <w:trHeight w:val="4320"/>
        </w:trPr>
        <w:tc>
          <w:tcPr>
            <w:tcW w:w="4395" w:type="dxa"/>
            <w:vAlign w:val="center"/>
          </w:tcPr>
          <w:p w:rsidR="006A79E1" w:rsidRPr="00003EB5" w:rsidRDefault="00003EB5" w:rsidP="00003EB5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805" w:dyaOrig="8115">
                <v:shape id="_x0000_i1045" type="#_x0000_t75" style="width:282.15pt;height:265.15pt" o:ole="">
                  <v:imagedata r:id="rId42" o:title=""/>
                </v:shape>
                <o:OLEObject Type="Embed" ProgID="PBrush" ShapeID="_x0000_i1045" DrawAspect="Content" ObjectID="_1695652503" r:id="rId43"/>
              </w:object>
            </w:r>
          </w:p>
        </w:tc>
        <w:tc>
          <w:tcPr>
            <w:tcW w:w="4819" w:type="dxa"/>
            <w:vAlign w:val="center"/>
          </w:tcPr>
          <w:p w:rsidR="006A79E1" w:rsidRPr="00003EB5" w:rsidRDefault="00003EB5" w:rsidP="00003EB5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685" w:dyaOrig="8205">
                <v:shape id="_x0000_i1046" type="#_x0000_t75" style="width:275.1pt;height:266.35pt" o:ole="">
                  <v:imagedata r:id="rId44" o:title=""/>
                </v:shape>
                <o:OLEObject Type="Embed" ProgID="PBrush" ShapeID="_x0000_i1046" DrawAspect="Content" ObjectID="_1695652504" r:id="rId45"/>
              </w:object>
            </w:r>
          </w:p>
        </w:tc>
      </w:tr>
    </w:tbl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541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Pr="006A79E1" w:rsidRDefault="00003EB5" w:rsidP="00003EB5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  <w:r w:rsidR="006A79E1"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="006A79E1"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003EB5" w:rsidTr="00003EB5">
        <w:trPr>
          <w:trHeight w:val="96"/>
        </w:trPr>
        <w:tc>
          <w:tcPr>
            <w:tcW w:w="4395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03EB5">
              <w:rPr>
                <w:rFonts w:ascii="Times New Roman" w:hAnsi="Times New Roman"/>
                <w:b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hAnsi="Times New Roman"/>
                <w:b/>
                <w:sz w:val="24"/>
                <w:szCs w:val="24"/>
              </w:rPr>
              <w:t>Изменение в ГП:</w:t>
            </w:r>
          </w:p>
        </w:tc>
      </w:tr>
      <w:tr w:rsidR="006A79E1" w:rsidRPr="00003EB5" w:rsidTr="00003EB5">
        <w:trPr>
          <w:trHeight w:val="4320"/>
        </w:trPr>
        <w:tc>
          <w:tcPr>
            <w:tcW w:w="4395" w:type="dxa"/>
            <w:vAlign w:val="center"/>
          </w:tcPr>
          <w:p w:rsidR="006A79E1" w:rsidRPr="00003EB5" w:rsidRDefault="006A79E1" w:rsidP="00003EB5">
            <w:pPr>
              <w:ind w:left="-108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65" w:dyaOrig="6615">
                <v:shape id="_x0000_i1047" type="#_x0000_t75" style="width:281.55pt;height:234.75pt" o:ole="">
                  <v:imagedata r:id="rId46" o:title=""/>
                </v:shape>
                <o:OLEObject Type="Embed" ProgID="PBrush" ShapeID="_x0000_i1047" DrawAspect="Content" ObjectID="_1695652505" r:id="rId47"/>
              </w:object>
            </w:r>
          </w:p>
        </w:tc>
        <w:tc>
          <w:tcPr>
            <w:tcW w:w="4819" w:type="dxa"/>
            <w:vAlign w:val="center"/>
          </w:tcPr>
          <w:p w:rsidR="006A79E1" w:rsidRPr="00003EB5" w:rsidRDefault="006A79E1" w:rsidP="00003EB5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175" w:dyaOrig="7575">
                <v:shape id="_x0000_i1048" type="#_x0000_t75" style="width:252.3pt;height:234.15pt" o:ole="">
                  <v:imagedata r:id="rId48" o:title=""/>
                </v:shape>
                <o:OLEObject Type="Embed" ProgID="PBrush" ShapeID="_x0000_i1048" DrawAspect="Content" ObjectID="_1695652506" r:id="rId49"/>
              </w:object>
            </w:r>
          </w:p>
        </w:tc>
      </w:tr>
    </w:tbl>
    <w:p w:rsidR="006A79E1" w:rsidRPr="006A79E1" w:rsidRDefault="006A79E1" w:rsidP="006A79E1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 w:rsidR="005418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bookmarkStart w:id="1" w:name="_GoBack"/>
      <w:bookmarkEnd w:id="1"/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 из схемы проектируемого состояния территории (проектный план)</w:t>
      </w:r>
    </w:p>
    <w:p w:rsidR="00003EB5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6A79E1" w:rsidRPr="006A79E1" w:rsidRDefault="00003EB5" w:rsidP="00003EB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6A79E1" w:rsidRPr="006A79E1" w:rsidRDefault="006A79E1" w:rsidP="006A79E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6A79E1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921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819"/>
      </w:tblGrid>
      <w:tr w:rsidR="006A79E1" w:rsidRPr="00003EB5" w:rsidTr="00003EB5">
        <w:trPr>
          <w:trHeight w:val="96"/>
        </w:trPr>
        <w:tc>
          <w:tcPr>
            <w:tcW w:w="4395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6A79E1" w:rsidRPr="00003EB5" w:rsidRDefault="006A79E1" w:rsidP="006A79E1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6A79E1" w:rsidRPr="00003EB5" w:rsidTr="00003EB5">
        <w:trPr>
          <w:trHeight w:val="4320"/>
        </w:trPr>
        <w:tc>
          <w:tcPr>
            <w:tcW w:w="4395" w:type="dxa"/>
            <w:vAlign w:val="center"/>
          </w:tcPr>
          <w:p w:rsidR="006A79E1" w:rsidRPr="00003EB5" w:rsidRDefault="00003EB5" w:rsidP="006A79E1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905" w:dyaOrig="7515">
                <v:shape id="_x0000_i1049" type="#_x0000_t75" style="width:295.6pt;height:251.1pt" o:ole="">
                  <v:imagedata r:id="rId50" o:title=""/>
                </v:shape>
                <o:OLEObject Type="Embed" ProgID="PBrush" ShapeID="_x0000_i1049" DrawAspect="Content" ObjectID="_1695652507" r:id="rId51"/>
              </w:object>
            </w:r>
          </w:p>
        </w:tc>
        <w:tc>
          <w:tcPr>
            <w:tcW w:w="4819" w:type="dxa"/>
            <w:vAlign w:val="center"/>
          </w:tcPr>
          <w:p w:rsidR="006A79E1" w:rsidRPr="00003EB5" w:rsidRDefault="00BD2826" w:rsidP="00003EB5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3EB5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035" w:dyaOrig="5865">
                <v:shape id="_x0000_i1050" type="#_x0000_t75" style="width:300.3pt;height:252.3pt" o:ole="">
                  <v:imagedata r:id="rId52" o:title=""/>
                </v:shape>
                <o:OLEObject Type="Embed" ProgID="PBrush" ShapeID="_x0000_i1050" DrawAspect="Content" ObjectID="_1695652508" r:id="rId53"/>
              </w:object>
            </w:r>
          </w:p>
        </w:tc>
      </w:tr>
    </w:tbl>
    <w:p w:rsidR="006A79E1" w:rsidRPr="006A79E1" w:rsidRDefault="006A79E1" w:rsidP="006A79E1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6A79E1" w:rsidRPr="003749B5" w:rsidRDefault="006A79E1" w:rsidP="006A79E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6A79E1" w:rsidRPr="003749B5" w:rsidSect="008031EB">
      <w:pgSz w:w="11906" w:h="16838"/>
      <w:pgMar w:top="993" w:right="99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3EB5"/>
    <w:rsid w:val="00007946"/>
    <w:rsid w:val="000124E9"/>
    <w:rsid w:val="000163BC"/>
    <w:rsid w:val="00017849"/>
    <w:rsid w:val="00021C0F"/>
    <w:rsid w:val="00027044"/>
    <w:rsid w:val="000345CF"/>
    <w:rsid w:val="00045E41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812BF"/>
    <w:rsid w:val="00084F3A"/>
    <w:rsid w:val="00094481"/>
    <w:rsid w:val="000B1601"/>
    <w:rsid w:val="000B2506"/>
    <w:rsid w:val="000B3DD8"/>
    <w:rsid w:val="000B4529"/>
    <w:rsid w:val="000C10BE"/>
    <w:rsid w:val="000C345E"/>
    <w:rsid w:val="000C66AF"/>
    <w:rsid w:val="000C7111"/>
    <w:rsid w:val="000D6E24"/>
    <w:rsid w:val="000E2BC5"/>
    <w:rsid w:val="000E6B6D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A023B"/>
    <w:rsid w:val="001B3653"/>
    <w:rsid w:val="001C4CBF"/>
    <w:rsid w:val="001D24AB"/>
    <w:rsid w:val="001D3C88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65C94"/>
    <w:rsid w:val="002704C6"/>
    <w:rsid w:val="00273EB5"/>
    <w:rsid w:val="00276F68"/>
    <w:rsid w:val="0028350F"/>
    <w:rsid w:val="002865F6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661B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3FD5"/>
    <w:rsid w:val="00454904"/>
    <w:rsid w:val="00457437"/>
    <w:rsid w:val="0046095C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C11C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30A6C"/>
    <w:rsid w:val="00541262"/>
    <w:rsid w:val="005414E2"/>
    <w:rsid w:val="00541867"/>
    <w:rsid w:val="00553BCF"/>
    <w:rsid w:val="00565958"/>
    <w:rsid w:val="005713D6"/>
    <w:rsid w:val="005755C5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0E75"/>
    <w:rsid w:val="005E43BE"/>
    <w:rsid w:val="005E54B3"/>
    <w:rsid w:val="005F09F5"/>
    <w:rsid w:val="00601C65"/>
    <w:rsid w:val="00604DC4"/>
    <w:rsid w:val="00616BBD"/>
    <w:rsid w:val="00637614"/>
    <w:rsid w:val="0064016E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A79E1"/>
    <w:rsid w:val="006B3D70"/>
    <w:rsid w:val="006D0516"/>
    <w:rsid w:val="006D640C"/>
    <w:rsid w:val="006D724B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44BB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31EB"/>
    <w:rsid w:val="00806D28"/>
    <w:rsid w:val="00806F2E"/>
    <w:rsid w:val="0081130C"/>
    <w:rsid w:val="00812D54"/>
    <w:rsid w:val="00824462"/>
    <w:rsid w:val="00827163"/>
    <w:rsid w:val="00832CF1"/>
    <w:rsid w:val="0083300D"/>
    <w:rsid w:val="00834497"/>
    <w:rsid w:val="00840819"/>
    <w:rsid w:val="00840AD0"/>
    <w:rsid w:val="00840F33"/>
    <w:rsid w:val="00841600"/>
    <w:rsid w:val="00841C51"/>
    <w:rsid w:val="00845881"/>
    <w:rsid w:val="00845CD2"/>
    <w:rsid w:val="00850E32"/>
    <w:rsid w:val="00852D24"/>
    <w:rsid w:val="00861AED"/>
    <w:rsid w:val="00886529"/>
    <w:rsid w:val="00887A48"/>
    <w:rsid w:val="008A3BEE"/>
    <w:rsid w:val="008B27D1"/>
    <w:rsid w:val="008C046F"/>
    <w:rsid w:val="008C0998"/>
    <w:rsid w:val="008C269F"/>
    <w:rsid w:val="008C2EB6"/>
    <w:rsid w:val="008C61F4"/>
    <w:rsid w:val="008C77C5"/>
    <w:rsid w:val="008E147F"/>
    <w:rsid w:val="008E51C3"/>
    <w:rsid w:val="008E72A5"/>
    <w:rsid w:val="008F41F5"/>
    <w:rsid w:val="008F6F93"/>
    <w:rsid w:val="0091002F"/>
    <w:rsid w:val="0091257A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90EEF"/>
    <w:rsid w:val="009A027D"/>
    <w:rsid w:val="009A0993"/>
    <w:rsid w:val="009A2744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0FCB"/>
    <w:rsid w:val="00A6290B"/>
    <w:rsid w:val="00A87980"/>
    <w:rsid w:val="00A96EE0"/>
    <w:rsid w:val="00AA0BC8"/>
    <w:rsid w:val="00AA42EB"/>
    <w:rsid w:val="00AB2D86"/>
    <w:rsid w:val="00AB7EE0"/>
    <w:rsid w:val="00AC004E"/>
    <w:rsid w:val="00AC7AB9"/>
    <w:rsid w:val="00AD521E"/>
    <w:rsid w:val="00AE1219"/>
    <w:rsid w:val="00AF552E"/>
    <w:rsid w:val="00AF6D40"/>
    <w:rsid w:val="00B0033A"/>
    <w:rsid w:val="00B01070"/>
    <w:rsid w:val="00B02FD1"/>
    <w:rsid w:val="00B0461B"/>
    <w:rsid w:val="00B04E98"/>
    <w:rsid w:val="00B1562F"/>
    <w:rsid w:val="00B215DF"/>
    <w:rsid w:val="00B21977"/>
    <w:rsid w:val="00B30ACA"/>
    <w:rsid w:val="00B32A78"/>
    <w:rsid w:val="00B4145E"/>
    <w:rsid w:val="00B44411"/>
    <w:rsid w:val="00B5625E"/>
    <w:rsid w:val="00B66E38"/>
    <w:rsid w:val="00B719BE"/>
    <w:rsid w:val="00B74C44"/>
    <w:rsid w:val="00B7505C"/>
    <w:rsid w:val="00B842BB"/>
    <w:rsid w:val="00B856A4"/>
    <w:rsid w:val="00B86A76"/>
    <w:rsid w:val="00BA3E70"/>
    <w:rsid w:val="00BA6C94"/>
    <w:rsid w:val="00BC07D3"/>
    <w:rsid w:val="00BC58BE"/>
    <w:rsid w:val="00BC728D"/>
    <w:rsid w:val="00BC77D7"/>
    <w:rsid w:val="00BD2826"/>
    <w:rsid w:val="00BD3EB1"/>
    <w:rsid w:val="00BD69F0"/>
    <w:rsid w:val="00BE3432"/>
    <w:rsid w:val="00BE475F"/>
    <w:rsid w:val="00BE4F9E"/>
    <w:rsid w:val="00BE6A92"/>
    <w:rsid w:val="00BF14DC"/>
    <w:rsid w:val="00BF2BF6"/>
    <w:rsid w:val="00BF5BA4"/>
    <w:rsid w:val="00BF782A"/>
    <w:rsid w:val="00C00F10"/>
    <w:rsid w:val="00C1094B"/>
    <w:rsid w:val="00C241DC"/>
    <w:rsid w:val="00C51D56"/>
    <w:rsid w:val="00C54D18"/>
    <w:rsid w:val="00C602C4"/>
    <w:rsid w:val="00C60F85"/>
    <w:rsid w:val="00C627F8"/>
    <w:rsid w:val="00C63CF0"/>
    <w:rsid w:val="00C66858"/>
    <w:rsid w:val="00C80ED0"/>
    <w:rsid w:val="00C83A88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E7D33"/>
    <w:rsid w:val="00CF683C"/>
    <w:rsid w:val="00D04DD1"/>
    <w:rsid w:val="00D1491A"/>
    <w:rsid w:val="00D236FA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3788"/>
    <w:rsid w:val="00DA4747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396E"/>
    <w:rsid w:val="00E4607C"/>
    <w:rsid w:val="00E5665D"/>
    <w:rsid w:val="00E65CAA"/>
    <w:rsid w:val="00E700C2"/>
    <w:rsid w:val="00E7045C"/>
    <w:rsid w:val="00E720FC"/>
    <w:rsid w:val="00E73BC1"/>
    <w:rsid w:val="00E744E9"/>
    <w:rsid w:val="00E749C4"/>
    <w:rsid w:val="00E7733C"/>
    <w:rsid w:val="00E82C97"/>
    <w:rsid w:val="00E83CE4"/>
    <w:rsid w:val="00E85564"/>
    <w:rsid w:val="00E87876"/>
    <w:rsid w:val="00E92D0A"/>
    <w:rsid w:val="00E94D9F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0F4C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0A15"/>
    <w:rsid w:val="00F457F0"/>
    <w:rsid w:val="00F62059"/>
    <w:rsid w:val="00F62EA9"/>
    <w:rsid w:val="00F63459"/>
    <w:rsid w:val="00F7788C"/>
    <w:rsid w:val="00F86456"/>
    <w:rsid w:val="00F8678A"/>
    <w:rsid w:val="00F904CF"/>
    <w:rsid w:val="00F9102D"/>
    <w:rsid w:val="00FA66EF"/>
    <w:rsid w:val="00FB0E51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8461AF67-F806-4F13-9CD4-E1005071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50" Type="http://schemas.openxmlformats.org/officeDocument/2006/relationships/image" Target="media/image23.png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E70F5-F39D-4750-A1F3-77136DECC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14142</TotalTime>
  <Pages>12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182</cp:revision>
  <cp:lastPrinted>2021-10-13T14:46:00Z</cp:lastPrinted>
  <dcterms:created xsi:type="dcterms:W3CDTF">2020-02-04T15:15:00Z</dcterms:created>
  <dcterms:modified xsi:type="dcterms:W3CDTF">2021-10-13T14:46:00Z</dcterms:modified>
</cp:coreProperties>
</file>