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keepNext/>
        <w:keepLines/>
        <w:shd w:val="clear" w:color="auto" w:fill="auto"/>
        <w:ind w:right="20"/>
        <w:spacing w:after="151" w:line="310" w:lineRule="exact"/>
      </w:pPr>
      <w:bookmarkStart w:id="0" w:name="bookmark0"/>
      <w:r>
        <w:t xml:space="preserve">СОГЛАШЕНИЕ</w:t>
      </w:r>
      <w:bookmarkEnd w:id="0"/>
    </w:p>
    <w:p>
      <w:pPr>
        <w:pStyle w:val="Style5"/>
        <w:shd w:val="clear" w:color="auto" w:fill="auto"/>
        <w:ind w:right="20"/>
        <w:spacing w:before="0" w:after="600"/>
      </w:pPr>
      <w:r>
        <w:t xml:space="preserve">об установлении побратимских отношений между городом Катманду Федеративной Демократической Республики Непал и городом Элистой Республики Калмыкия Российской Федерации</w:t>
      </w:r>
    </w:p>
    <w:p>
      <w:pPr>
        <w:pStyle w:val="Style7"/>
        <w:shd w:val="clear" w:color="auto" w:fill="auto"/>
        <w:ind w:left="20" w:right="20" w:firstLine="640"/>
        <w:spacing w:before="0"/>
      </w:pPr>
      <w:r>
        <w:t xml:space="preserve">Стремясь к дальнейшему укреплению и развитию отношений дружбы и сотрудничества между городом Катманду Федеративной Демократической Республики Непал и городом Элистой Республики Калмыкия Российской Федерации, содействию, взаимопониманию и дружбе между народами двух городов, Стороны путем дружественных консультаций, пришли к соглашению об установлении побратимских (породненных) отношений.</w:t>
      </w:r>
    </w:p>
    <w:p>
      <w:pPr>
        <w:numPr>
          <w:ilvl w:val="0"/>
          <w:numId w:val="1"/>
        </w:numPr>
        <w:pStyle w:val="Style7"/>
        <w:tabs>
          <w:tab w:leader="none" w:pos="1114" w:val="left"/>
        </w:tabs>
        <w:shd w:val="clear" w:color="auto" w:fill="auto"/>
        <w:ind w:left="20" w:right="20" w:firstLine="780"/>
        <w:spacing w:before="0"/>
      </w:pPr>
      <w:r>
        <w:t xml:space="preserve">Стороны обязуются на основе уважения осуществлять сотрудничество в области экономики, науки и техники, культуры и образования, здравоохранения, туризма, торговли, управления в случае чрезвычайных ситуаций, изменение климата, вопросы экологии, электронного управления и спорта, способствовать взаимовыгодным контрактам и развитию отношений.</w:t>
      </w:r>
    </w:p>
    <w:p>
      <w:pPr>
        <w:numPr>
          <w:ilvl w:val="0"/>
          <w:numId w:val="1"/>
        </w:numPr>
        <w:pStyle w:val="Style7"/>
        <w:tabs>
          <w:tab w:leader="none" w:pos="1100" w:val="left"/>
        </w:tabs>
        <w:shd w:val="clear" w:color="auto" w:fill="auto"/>
        <w:ind w:left="20" w:right="20" w:firstLine="640"/>
        <w:spacing w:before="0"/>
      </w:pPr>
      <w:r>
        <w:t xml:space="preserve">Стороны обязуются поддерживать регулярные контакты и связи в целях решения вопросов, связанных с обменом делегациями, а также в различных областях, представляющих взаимный интерес Сторон.</w:t>
      </w:r>
    </w:p>
    <w:p>
      <w:pPr>
        <w:numPr>
          <w:ilvl w:val="0"/>
          <w:numId w:val="1"/>
        </w:numPr>
        <w:pStyle w:val="Style7"/>
        <w:tabs>
          <w:tab w:leader="none" w:pos="1090" w:val="left"/>
        </w:tabs>
        <w:shd w:val="clear" w:color="auto" w:fill="auto"/>
        <w:ind w:left="20" w:right="20" w:firstLine="640"/>
        <w:spacing w:before="0"/>
      </w:pPr>
      <w:r>
        <w:t xml:space="preserve">Настоящее соглашение составлено в двух экземплярах, каждое на русском и английском языках. Тексты на указанных языках имеют одинаковую силу.</w:t>
      </w:r>
    </w:p>
    <w:p>
      <w:pPr>
        <w:pStyle w:val="Style7"/>
        <w:shd w:val="clear" w:color="auto" w:fill="auto"/>
        <w:ind w:left="20" w:right="20"/>
        <w:spacing w:before="0"/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530" w:left="2192" w:right="310" w:bottom="1466" w:header="0" w:footer="3" w:gutter="0"/>
          <w:cols w:space="720"/>
          <w:noEndnote/>
          <w:docGrid w:linePitch="360"/>
        </w:sectPr>
      </w:pPr>
      <w:r>
        <w:t xml:space="preserve">4. Настоящее соглашение подписано </w:t>
      </w:r>
      <w:r>
        <w:rPr>
          <w:rStyle w:val="CharStyle9"/>
        </w:rPr>
        <w:t xml:space="preserve">4 октября</w:t>
      </w:r>
      <w:r>
        <w:t xml:space="preserve"> 2011 года в городе </w:t>
      </w:r>
      <w:r>
        <w:rPr>
          <w:rStyle w:val="CharStyle9"/>
        </w:rPr>
        <w:t xml:space="preserve">Грозный</w:t>
      </w:r>
      <w:r>
        <w:t xml:space="preserve"> и вступает в силу со дня его подписания.</w:t>
      </w:r>
    </w:p>
    <w:p>
      <w:pPr>
        <w:framePr w:w="10651" w:h="960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5"/>
        <w:shd w:val="clear" w:color="auto" w:fill="auto"/>
        <w:jc w:val="left"/>
        <w:ind w:left="20" w:right="20"/>
        <w:spacing w:before="0" w:after="0"/>
      </w:pPr>
      <w:r>
        <w:t xml:space="preserve">Город Катманду Федеративной Демократической Республики Непал</w:t>
      </w:r>
    </w:p>
    <w:p>
      <w:pPr>
        <w:pStyle w:val="Style5"/>
        <w:shd w:val="clear" w:color="auto" w:fill="auto"/>
        <w:jc w:val="left"/>
        <w:spacing w:before="0" w:after="0"/>
        <w:sectPr>
          <w:type w:val="continuous"/>
          <w:pgSz w:w="11905" w:h="16837"/>
          <w:pgMar w:top="530" w:left="2475" w:right="963" w:bottom="1466" w:header="0" w:footer="3" w:gutter="0"/>
          <w:cols w:num="2" w:space="720" w:equalWidth="0">
            <w:col w:w="2909" w:space="2011"/>
            <w:col w:w="3547"/>
          </w:cols>
          <w:noEndnote/>
          <w:docGrid w:linePitch="360"/>
        </w:sectPr>
      </w:pPr>
      <w:r>
        <w:t xml:space="preserve">Город Элиста Республики Калмыкия Российской Федерации</w:t>
      </w:r>
    </w:p>
    <w:p>
      <w:pPr>
        <w:framePr w:w="10651" w:h="270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rPr>
          <w:sz w:val="0"/>
          <w:szCs w:val="0"/>
        </w:rPr>
      </w:pPr>
      <w:r>
        <w:drawing>
          <wp:anchor simplePos="0" relativeHeight="10" behindDoc="1" locked="0" layoutInCell="1" allowOverlap="1">
            <wp:simplePos x="0" y="0"/>
            <wp:positionH relativeFrom="margin">
              <wp:posOffset>3142615</wp:posOffset>
            </wp:positionH>
            <wp:positionV relativeFrom="paragraph">
              <wp:posOffset>746760</wp:posOffset>
            </wp:positionV>
            <wp:extent cx="1139825" cy="490855"/>
            <wp:wrapTight wrapText="bothSides">
              <wp:wrapPolygon edited="1">
                <wp:start x="0" y="0"/>
                <wp:lineTo x="21600" y="0"/>
                <wp:lineTo x="21600" y="19193"/>
                <wp:lineTo x="685" y="19193"/>
                <wp:lineTo x="685" y="21600"/>
                <wp:lineTo x="0" y="21600"/>
                <wp:lineTo x="0" y="0"/>
              </wp:wrapPolygon>
            </wp:wrapTight>
            <wp:docPr id="0" name="Picture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0"/>
        <w:framePr w:w="2069" w:h="281" w:wrap="around" w:vAnchor="text" w:hAnchor="margin" w:x="6822" w:y="1577"/>
        <w:shd w:val="clear" w:color="auto" w:fill="auto"/>
        <w:spacing w:line="280" w:lineRule="exact"/>
      </w:pPr>
      <w:r>
        <w:t xml:space="preserve">В.Х. Намруев</w:t>
      </w:r>
    </w:p>
    <w:p>
      <w:pPr>
        <w:pStyle w:val="Style5"/>
        <w:shd w:val="clear" w:color="auto" w:fill="auto"/>
        <w:jc w:val="left"/>
        <w:ind w:left="5020"/>
        <w:spacing w:before="0" w:after="0"/>
      </w:pPr>
      <w:r>
        <w:t xml:space="preserve">Глава города Элисты - Мэр города Элисты</w:t>
      </w:r>
    </w:p>
    <w:p>
      <w:pPr>
        <w:framePr w:w="2986" w:h="2074" w:wrap="notBeside" w:vAnchor="text" w:hAnchor="text" w:y="399"/>
        <w:rPr>
          <w:sz w:val="0"/>
          <w:szCs w:val="0"/>
        </w:rPr>
      </w:pPr>
      <w:r>
        <w:pict>
          <v:shape type="#_x0000_t75" style="width:149pt;height:104pt;">
            <v:imagedata r:id="rId7" r:href="rId8"/>
          </v:shape>
        </w:pict>
      </w:r>
    </w:p>
    <w:p>
      <w:pPr>
        <w:pStyle w:val="Style10"/>
        <w:framePr w:w="2376" w:h="293" w:wrap="notBeside" w:vAnchor="text" w:hAnchor="text" w:x="116" w:y="1"/>
        <w:shd w:val="clear" w:color="auto" w:fill="auto"/>
        <w:spacing w:line="280" w:lineRule="exact"/>
      </w:pPr>
      <w:r>
        <w:t xml:space="preserve">Мэр Катманду</w:t>
      </w:r>
    </w:p>
    <w:p>
      <w:pPr>
        <w:pStyle w:val="Style10"/>
        <w:framePr w:w="1646" w:h="282" w:wrap="notBeside" w:vAnchor="text" w:hAnchor="text" w:x="2353" w:y="1268"/>
        <w:shd w:val="clear" w:color="auto" w:fill="auto"/>
        <w:spacing w:line="280" w:lineRule="exact"/>
      </w:pPr>
      <w:r>
        <w:t xml:space="preserve">Ганеш Рай</w:t>
      </w:r>
    </w:p>
    <w:p>
      <w:pPr>
        <w:rPr>
          <w:sz w:val="2"/>
          <w:szCs w:val="2"/>
        </w:rPr>
      </w:pPr>
    </w:p>
    <w:sectPr>
      <w:type w:val="continuous"/>
      <w:pgSz w:w="11905" w:h="16837"/>
      <w:pgMar w:top="530" w:left="2369" w:right="877" w:bottom="1466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1"/>
      <w:numFmt w:val="decimal"/>
      <w:lvlText w:val="%1."/>
      <w:rPr>
        <w:lang w:val="ru"/>
        <w:b w:val="0"/>
        <w:bCs w:val="0"/>
        <w:i/>
        <w:iCs/>
        <w:u w:val="none"/>
        <w:strike w:val="0"/>
        <w:smallCaps w:val="0"/>
        <w:sz w:val="27"/>
        <w:szCs w:val="27"/>
        <w:rFonts w:ascii="Georgia" w:eastAsia="Georgia" w:hAnsi="Georgia" w:cs="Georgi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strike w:val="0"/>
      <w:smallCaps w:val="0"/>
      <w:sz w:val="31"/>
      <w:szCs w:val="31"/>
      <w:rFonts w:ascii="Georgia" w:eastAsia="Georgia" w:hAnsi="Georgia" w:cs="Georgia"/>
      <w:spacing w:val="0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strike w:val="0"/>
      <w:smallCaps w:val="0"/>
      <w:sz w:val="28"/>
      <w:szCs w:val="28"/>
      <w:rFonts w:ascii="Georgia" w:eastAsia="Georgia" w:hAnsi="Georgia" w:cs="Georgia"/>
      <w:spacing w:val="0"/>
    </w:rPr>
  </w:style>
  <w:style w:type="character" w:customStyle="1" w:styleId="CharStyle8">
    <w:name w:val="Основной текст_"/>
    <w:basedOn w:val="DefaultParagraphFont"/>
    <w:link w:val="Style7"/>
    <w:rPr>
      <w:b w:val="0"/>
      <w:bCs w:val="0"/>
      <w:i w:val="0"/>
      <w:iCs w:val="0"/>
      <w:strike w:val="0"/>
      <w:smallCaps w:val="0"/>
      <w:sz w:val="27"/>
      <w:szCs w:val="27"/>
      <w:rFonts w:ascii="Georgia" w:eastAsia="Georgia" w:hAnsi="Georgia" w:cs="Georgia"/>
      <w:spacing w:val="0"/>
    </w:rPr>
  </w:style>
  <w:style w:type="character" w:customStyle="1" w:styleId="CharStyle9">
    <w:name w:val="Основной текст"/>
    <w:basedOn w:val="CharStyle8"/>
    <w:rPr>
      <w:u w:val="single"/>
    </w:rPr>
  </w:style>
  <w:style w:type="character" w:customStyle="1" w:styleId="CharStyle11">
    <w:name w:val="Подпись к картинке_"/>
    <w:basedOn w:val="DefaultParagraphFont"/>
    <w:link w:val="Style10"/>
    <w:rPr>
      <w:b w:val="0"/>
      <w:bCs w:val="0"/>
      <w:i w:val="0"/>
      <w:iCs w:val="0"/>
      <w:strike w:val="0"/>
      <w:smallCaps w:val="0"/>
      <w:sz w:val="28"/>
      <w:szCs w:val="28"/>
      <w:rFonts w:ascii="Georgia" w:eastAsia="Georgia" w:hAnsi="Georgia" w:cs="Georgia"/>
      <w:spacing w:val="0"/>
    </w:rPr>
  </w:style>
  <w:style w:type="paragraph" w:customStyle="1" w:styleId="Style3">
    <w:name w:val="Заголовок №1"/>
    <w:basedOn w:val="Normal"/>
    <w:link w:val="CharStyle4"/>
    <w:pPr>
      <w:shd w:val="clear" w:color="auto" w:fill="FFFFFF"/>
      <w:jc w:val="center"/>
      <w:outlineLvl w:val="0"/>
      <w:spacing w:after="240" w:line="0" w:lineRule="exact"/>
    </w:pPr>
    <w:rPr>
      <w:b/>
      <w:bCs/>
      <w:i/>
      <w:iCs/>
      <w:sz w:val="31"/>
      <w:szCs w:val="31"/>
      <w:rFonts w:ascii="Georgia" w:eastAsia="Georgia" w:hAnsi="Georgia" w:cs="Georgia"/>
      <w:spacing w:val="0"/>
    </w:rPr>
  </w:style>
  <w:style w:type="paragraph" w:customStyle="1" w:styleId="Style5">
    <w:name w:val="Основной текст (2)"/>
    <w:basedOn w:val="Normal"/>
    <w:link w:val="CharStyle6"/>
    <w:pPr>
      <w:shd w:val="clear" w:color="auto" w:fill="FFFFFF"/>
      <w:jc w:val="center"/>
      <w:spacing w:before="240" w:after="600" w:line="317" w:lineRule="exact"/>
    </w:pPr>
    <w:rPr>
      <w:b/>
      <w:bCs/>
      <w:i/>
      <w:iCs/>
      <w:sz w:val="28"/>
      <w:szCs w:val="28"/>
      <w:rFonts w:ascii="Georgia" w:eastAsia="Georgia" w:hAnsi="Georgia" w:cs="Georgia"/>
      <w:spacing w:val="0"/>
    </w:rPr>
  </w:style>
  <w:style w:type="paragraph" w:customStyle="1" w:styleId="Style7">
    <w:name w:val="Основной текст"/>
    <w:basedOn w:val="Normal"/>
    <w:link w:val="CharStyle8"/>
    <w:pPr>
      <w:shd w:val="clear" w:color="auto" w:fill="FFFFFF"/>
      <w:jc w:val="both"/>
      <w:ind w:firstLine="340"/>
      <w:spacing w:before="600" w:line="317" w:lineRule="exact"/>
    </w:pPr>
    <w:rPr>
      <w:i/>
      <w:iCs/>
      <w:sz w:val="27"/>
      <w:szCs w:val="27"/>
      <w:rFonts w:ascii="Georgia" w:eastAsia="Georgia" w:hAnsi="Georgia" w:cs="Georgia"/>
      <w:spacing w:val="0"/>
    </w:rPr>
  </w:style>
  <w:style w:type="paragraph" w:customStyle="1" w:styleId="Style10">
    <w:name w:val="Подпись к картинке"/>
    <w:basedOn w:val="Normal"/>
    <w:link w:val="CharStyle11"/>
    <w:pPr>
      <w:shd w:val="clear" w:color="auto" w:fill="FFFFFF"/>
      <w:spacing w:line="0" w:lineRule="exact"/>
    </w:pPr>
    <w:rPr>
      <w:b/>
      <w:bCs/>
      <w:i/>
      <w:iCs/>
      <w:sz w:val="28"/>
      <w:szCs w:val="28"/>
      <w:rFonts w:ascii="Georgia" w:eastAsia="Georgia" w:hAnsi="Georgia" w:cs="Georgia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