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642F4A">
        <w:rPr>
          <w:rFonts w:ascii="Times New Roman" w:hAnsi="Times New Roman" w:cs="Times New Roman"/>
          <w:color w:val="auto"/>
          <w:sz w:val="28"/>
          <w:szCs w:val="28"/>
        </w:rPr>
        <w:t>14</w:t>
      </w:r>
    </w:p>
    <w:p w:rsidR="00E05032" w:rsidRPr="0006116E" w:rsidRDefault="00E05032" w:rsidP="00E05032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E05032" w:rsidRPr="0048159E" w:rsidTr="000D6705">
        <w:trPr>
          <w:trHeight w:val="347"/>
        </w:trPr>
        <w:tc>
          <w:tcPr>
            <w:tcW w:w="2835" w:type="dxa"/>
          </w:tcPr>
          <w:p w:rsidR="00E05032" w:rsidRPr="0048159E" w:rsidRDefault="00642F4A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08E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65A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33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E05032" w:rsidRPr="0027675A" w:rsidTr="000D6705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05032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>
        <w:rPr>
          <w:rFonts w:ascii="Times New Roman" w:hAnsi="Times New Roman" w:cs="Times New Roman"/>
          <w:sz w:val="28"/>
          <w:szCs w:val="28"/>
        </w:rPr>
        <w:t xml:space="preserve">ний, состоявшихся </w:t>
      </w:r>
      <w:r w:rsidR="00A50940">
        <w:rPr>
          <w:rFonts w:ascii="Times New Roman" w:hAnsi="Times New Roman" w:cs="Times New Roman"/>
          <w:sz w:val="28"/>
          <w:szCs w:val="28"/>
        </w:rPr>
        <w:t xml:space="preserve">     </w:t>
      </w:r>
      <w:r w:rsidR="003E5E6C">
        <w:rPr>
          <w:rFonts w:ascii="Times New Roman" w:hAnsi="Times New Roman" w:cs="Times New Roman"/>
          <w:sz w:val="28"/>
          <w:szCs w:val="28"/>
        </w:rPr>
        <w:t>20 мая</w:t>
      </w:r>
      <w:r w:rsidR="00A50286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 xml:space="preserve"> года, заключения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города Элисты от </w:t>
      </w:r>
      <w:r w:rsidR="003E5E6C">
        <w:rPr>
          <w:rFonts w:ascii="Times New Roman" w:hAnsi="Times New Roman" w:cs="Times New Roman"/>
          <w:sz w:val="28"/>
          <w:szCs w:val="28"/>
        </w:rPr>
        <w:t>27 мая</w:t>
      </w:r>
      <w:r w:rsidR="00A50286">
        <w:rPr>
          <w:rFonts w:ascii="Times New Roman" w:hAnsi="Times New Roman" w:cs="Times New Roman"/>
          <w:sz w:val="28"/>
          <w:szCs w:val="28"/>
        </w:rPr>
        <w:t xml:space="preserve"> 2016</w:t>
      </w:r>
      <w:r w:rsidRPr="0027675A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3E5E6C" w:rsidRPr="00B565AF" w:rsidRDefault="00B565AF" w:rsidP="00B565AF">
      <w:pPr>
        <w:pStyle w:val="affa"/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E5E6C" w:rsidRPr="00B565AF">
        <w:rPr>
          <w:rFonts w:ascii="Times New Roman" w:hAnsi="Times New Roman" w:cs="Times New Roman"/>
          <w:sz w:val="28"/>
          <w:szCs w:val="28"/>
        </w:rPr>
        <w:t>к</w:t>
      </w:r>
      <w:r w:rsidRPr="00B565AF">
        <w:rPr>
          <w:rFonts w:ascii="Times New Roman" w:hAnsi="Times New Roman" w:cs="Times New Roman"/>
          <w:sz w:val="28"/>
          <w:szCs w:val="28"/>
        </w:rPr>
        <w:t xml:space="preserve">лючить в зону  культовых объектов, исключив  из  зоны зеленых насаждений, </w:t>
      </w:r>
      <w:r w:rsidR="003E5E6C" w:rsidRPr="00B565AF">
        <w:rPr>
          <w:rFonts w:ascii="Times New Roman" w:hAnsi="Times New Roman" w:cs="Times New Roman"/>
          <w:sz w:val="28"/>
          <w:szCs w:val="28"/>
        </w:rPr>
        <w:t>земельные  участки общей  площадью 4750 кв.м., расположенные</w:t>
      </w:r>
      <w:r w:rsidRPr="00B565AF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E5E6C" w:rsidRPr="00B565AF">
        <w:rPr>
          <w:rFonts w:ascii="Times New Roman" w:hAnsi="Times New Roman" w:cs="Times New Roman"/>
          <w:sz w:val="28"/>
          <w:szCs w:val="28"/>
        </w:rPr>
        <w:t xml:space="preserve"> Элиста, 7 микрорайон, в районе парка «Победы</w:t>
      </w:r>
      <w:r w:rsidRPr="00B565AF">
        <w:rPr>
          <w:rFonts w:ascii="Times New Roman" w:hAnsi="Times New Roman" w:cs="Times New Roman"/>
          <w:sz w:val="28"/>
          <w:szCs w:val="28"/>
        </w:rPr>
        <w:t>»</w:t>
      </w:r>
      <w:r w:rsidR="003E5E6C" w:rsidRPr="00B565AF">
        <w:rPr>
          <w:rFonts w:ascii="Times New Roman" w:hAnsi="Times New Roman" w:cs="Times New Roman"/>
          <w:sz w:val="28"/>
          <w:szCs w:val="28"/>
        </w:rPr>
        <w:t>,  согласно схеме № 1 Приложения к настоящему решению;</w:t>
      </w:r>
    </w:p>
    <w:p w:rsidR="003E5E6C" w:rsidRPr="00B565AF" w:rsidRDefault="00B565AF" w:rsidP="00B565AF">
      <w:pPr>
        <w:pStyle w:val="affa"/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65AF">
        <w:rPr>
          <w:rFonts w:ascii="Times New Roman" w:hAnsi="Times New Roman" w:cs="Times New Roman"/>
          <w:sz w:val="28"/>
          <w:szCs w:val="28"/>
        </w:rPr>
        <w:t xml:space="preserve">ключить в зону  специального назначения, исключив  из  зоны зеленых насаждений, </w:t>
      </w:r>
      <w:r w:rsidR="003E5E6C" w:rsidRPr="00B565AF">
        <w:rPr>
          <w:rFonts w:ascii="Times New Roman" w:hAnsi="Times New Roman" w:cs="Times New Roman"/>
          <w:sz w:val="28"/>
          <w:szCs w:val="28"/>
        </w:rPr>
        <w:t>земельный участок  площадью 16 га, расположенный</w:t>
      </w:r>
      <w:r w:rsidRPr="00B565AF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E5E6C" w:rsidRPr="00B565AF">
        <w:rPr>
          <w:rFonts w:ascii="Times New Roman" w:hAnsi="Times New Roman" w:cs="Times New Roman"/>
          <w:sz w:val="28"/>
          <w:szCs w:val="28"/>
        </w:rPr>
        <w:t xml:space="preserve"> Элиста, юго-западная часть, согласно схеме № 2 Приложения к настоящему решению;</w:t>
      </w:r>
    </w:p>
    <w:p w:rsidR="003E5E6C" w:rsidRPr="00B565AF" w:rsidRDefault="00B565AF" w:rsidP="00B565AF">
      <w:pPr>
        <w:pStyle w:val="affa"/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65AF">
        <w:rPr>
          <w:rFonts w:ascii="Times New Roman" w:hAnsi="Times New Roman" w:cs="Times New Roman"/>
          <w:sz w:val="28"/>
          <w:szCs w:val="28"/>
        </w:rPr>
        <w:t>ключить в зону торговых и коммерческих объектов, исключив из зоны зеленых насаждений</w:t>
      </w:r>
      <w:r w:rsidRPr="00B565A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E5E6C" w:rsidRPr="00B565AF">
        <w:rPr>
          <w:rFonts w:ascii="Times New Roman" w:hAnsi="Times New Roman" w:cs="Times New Roman"/>
          <w:sz w:val="28"/>
          <w:szCs w:val="28"/>
        </w:rPr>
        <w:t xml:space="preserve">земельные участки  площадью 2120 </w:t>
      </w:r>
      <w:r w:rsidRPr="00B565AF">
        <w:rPr>
          <w:rFonts w:ascii="Times New Roman" w:hAnsi="Times New Roman" w:cs="Times New Roman"/>
          <w:sz w:val="28"/>
          <w:szCs w:val="28"/>
        </w:rPr>
        <w:t>кв.м. и</w:t>
      </w:r>
      <w:r w:rsidR="003E5E6C" w:rsidRPr="00B565AF">
        <w:rPr>
          <w:rFonts w:ascii="Times New Roman" w:hAnsi="Times New Roman" w:cs="Times New Roman"/>
          <w:sz w:val="28"/>
          <w:szCs w:val="28"/>
        </w:rPr>
        <w:t xml:space="preserve"> 5127 кв.м., расположенные</w:t>
      </w:r>
      <w:r w:rsidRPr="00B565AF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E5E6C" w:rsidRPr="00B565AF">
        <w:rPr>
          <w:rFonts w:ascii="Times New Roman" w:hAnsi="Times New Roman" w:cs="Times New Roman"/>
          <w:sz w:val="28"/>
          <w:szCs w:val="28"/>
        </w:rPr>
        <w:t xml:space="preserve"> Элиста, ул. Кирова, западнее </w:t>
      </w:r>
      <w:r w:rsidR="003E5E6C" w:rsidRPr="00B565AF">
        <w:rPr>
          <w:rFonts w:ascii="Times New Roman" w:hAnsi="Times New Roman" w:cs="Times New Roman"/>
          <w:sz w:val="28"/>
          <w:szCs w:val="28"/>
        </w:rPr>
        <w:lastRenderedPageBreak/>
        <w:t>АЗС «Покрышкино», согласно схеме № 3 Приложения к настоящему решению.</w:t>
      </w:r>
    </w:p>
    <w:p w:rsidR="003E5E6C" w:rsidRDefault="003E5E6C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>В. Намруев</w:t>
      </w: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642F4A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16 июня</w:t>
            </w:r>
            <w:r w:rsidR="00B97B2B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E05032" w:rsidRPr="000F7089" w:rsidRDefault="00E05032" w:rsidP="00E05032">
      <w:pPr>
        <w:ind w:firstLine="0"/>
        <w:rPr>
          <w:sz w:val="28"/>
          <w:szCs w:val="28"/>
        </w:rPr>
      </w:pPr>
    </w:p>
    <w:p w:rsidR="00B565AF" w:rsidRPr="00B565AF" w:rsidRDefault="00B565AF" w:rsidP="00B565AF">
      <w:pPr>
        <w:suppressAutoHyphens/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t xml:space="preserve">Схема №1 </w:t>
      </w:r>
    </w:p>
    <w:p w:rsidR="00B565AF" w:rsidRPr="00B565AF" w:rsidRDefault="00B565AF" w:rsidP="00B565AF">
      <w:pPr>
        <w:suppressAutoHyphens/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B565AF" w:rsidRPr="00B565AF" w:rsidRDefault="00B565AF" w:rsidP="00B565AF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B565AF" w:rsidRPr="00F95E36" w:rsidRDefault="00B565AF" w:rsidP="00B565AF">
      <w:pPr>
        <w:tabs>
          <w:tab w:val="left" w:pos="1545"/>
          <w:tab w:val="center" w:pos="4620"/>
        </w:tabs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tab/>
      </w:r>
      <w:r w:rsidRPr="00F95E36">
        <w:rPr>
          <w:rFonts w:ascii="Times New Roman" w:hAnsi="Times New Roman"/>
          <w:sz w:val="24"/>
          <w:szCs w:val="24"/>
        </w:rPr>
        <w:t xml:space="preserve">  </w:t>
      </w:r>
      <w:r w:rsidRPr="00F95E36">
        <w:rPr>
          <w:rFonts w:ascii="Times New Roman" w:hAnsi="Times New Roman"/>
          <w:b/>
          <w:sz w:val="24"/>
          <w:szCs w:val="24"/>
        </w:rPr>
        <w:t>Генплан:</w:t>
      </w:r>
      <w:r w:rsidRPr="00F95E36">
        <w:rPr>
          <w:rFonts w:ascii="Times New Roman" w:hAnsi="Times New Roman"/>
          <w:b/>
          <w:sz w:val="24"/>
          <w:szCs w:val="24"/>
        </w:rPr>
        <w:tab/>
        <w:t xml:space="preserve">                                        Предлагаемое изменение Генплан:</w:t>
      </w:r>
    </w:p>
    <w:p w:rsidR="00B565AF" w:rsidRDefault="00B565AF" w:rsidP="00B565AF">
      <w:pPr>
        <w:ind w:firstLine="0"/>
        <w:rPr>
          <w:sz w:val="24"/>
          <w:szCs w:val="24"/>
        </w:rPr>
      </w:pPr>
      <w:r>
        <w:object w:dxaOrig="7830" w:dyaOrig="7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207pt" o:ole="">
            <v:imagedata r:id="rId8" o:title=""/>
          </v:shape>
          <o:OLEObject Type="Embed" ProgID="PBrush" ShapeID="_x0000_i1025" DrawAspect="Content" ObjectID="_1527669915" r:id="rId9"/>
        </w:object>
      </w:r>
      <w:r>
        <w:rPr>
          <w:sz w:val="24"/>
          <w:szCs w:val="24"/>
        </w:rPr>
        <w:t xml:space="preserve">      </w:t>
      </w:r>
      <w:r>
        <w:object w:dxaOrig="9735" w:dyaOrig="7530">
          <v:shape id="_x0000_i1026" type="#_x0000_t75" style="width:204.75pt;height:205.5pt" o:ole="">
            <v:imagedata r:id="rId10" o:title=""/>
          </v:shape>
          <o:OLEObject Type="Embed" ProgID="PBrush" ShapeID="_x0000_i1026" DrawAspect="Content" ObjectID="_1527669916" r:id="rId11"/>
        </w:object>
      </w:r>
    </w:p>
    <w:p w:rsidR="00B565AF" w:rsidRDefault="00B565AF" w:rsidP="00B56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65AF" w:rsidRDefault="00B565AF" w:rsidP="00B56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65AF" w:rsidRPr="00B565AF" w:rsidRDefault="00B565AF" w:rsidP="00B565A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t>Схема № 2</w:t>
      </w:r>
    </w:p>
    <w:p w:rsidR="00B565AF" w:rsidRPr="00B565AF" w:rsidRDefault="00B565AF" w:rsidP="00B565A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B565AF" w:rsidRPr="002D4E0B" w:rsidRDefault="00B565AF" w:rsidP="00B56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65AF" w:rsidRPr="00F95E36" w:rsidRDefault="00B565AF" w:rsidP="00B565AF">
      <w:pPr>
        <w:tabs>
          <w:tab w:val="left" w:pos="1545"/>
          <w:tab w:val="center" w:pos="4620"/>
        </w:tabs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tab/>
      </w:r>
      <w:r w:rsidRPr="00F95E36">
        <w:rPr>
          <w:rFonts w:ascii="Times New Roman" w:hAnsi="Times New Roman"/>
          <w:sz w:val="24"/>
          <w:szCs w:val="24"/>
        </w:rPr>
        <w:t xml:space="preserve">   </w:t>
      </w:r>
      <w:r w:rsidRPr="00F95E36">
        <w:rPr>
          <w:rFonts w:ascii="Times New Roman" w:hAnsi="Times New Roman"/>
          <w:b/>
          <w:sz w:val="24"/>
          <w:szCs w:val="24"/>
        </w:rPr>
        <w:t>Генплан:</w:t>
      </w:r>
      <w:r w:rsidRPr="00F95E36">
        <w:rPr>
          <w:rFonts w:ascii="Times New Roman" w:hAnsi="Times New Roman"/>
          <w:b/>
          <w:sz w:val="24"/>
          <w:szCs w:val="24"/>
        </w:rPr>
        <w:tab/>
        <w:t xml:space="preserve">                                        Предлагаемое изменение Генплан:</w:t>
      </w:r>
    </w:p>
    <w:p w:rsidR="00B565AF" w:rsidRDefault="00B565AF" w:rsidP="00B565AF">
      <w:pPr>
        <w:ind w:firstLine="0"/>
        <w:jc w:val="center"/>
        <w:rPr>
          <w:sz w:val="24"/>
          <w:szCs w:val="24"/>
        </w:rPr>
      </w:pPr>
      <w:r>
        <w:object w:dxaOrig="8535" w:dyaOrig="7680">
          <v:shape id="_x0000_i1027" type="#_x0000_t75" style="width:208.5pt;height:194.25pt" o:ole="">
            <v:imagedata r:id="rId12" o:title=""/>
          </v:shape>
          <o:OLEObject Type="Embed" ProgID="PBrush" ShapeID="_x0000_i1027" DrawAspect="Content" ObjectID="_1527669917" r:id="rId13"/>
        </w:object>
      </w:r>
      <w:r>
        <w:rPr>
          <w:sz w:val="24"/>
          <w:szCs w:val="24"/>
        </w:rPr>
        <w:t xml:space="preserve">      </w:t>
      </w:r>
      <w:r>
        <w:object w:dxaOrig="8235" w:dyaOrig="6960">
          <v:shape id="_x0000_i1028" type="#_x0000_t75" style="width:212.25pt;height:194.25pt" o:ole="">
            <v:imagedata r:id="rId14" o:title=""/>
          </v:shape>
          <o:OLEObject Type="Embed" ProgID="PBrush" ShapeID="_x0000_i1028" DrawAspect="Content" ObjectID="_1527669918" r:id="rId15"/>
        </w:object>
      </w:r>
    </w:p>
    <w:p w:rsidR="00B565AF" w:rsidRPr="00B565AF" w:rsidRDefault="00B565AF" w:rsidP="00B565A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lastRenderedPageBreak/>
        <w:t>Схема № 3</w:t>
      </w:r>
    </w:p>
    <w:p w:rsidR="00B565AF" w:rsidRPr="00B565AF" w:rsidRDefault="00B565AF" w:rsidP="00B565A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565AF">
        <w:rPr>
          <w:rFonts w:ascii="Times New Roman" w:hAnsi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B565AF" w:rsidRPr="002D4E0B" w:rsidRDefault="00B565AF" w:rsidP="00B56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65AF" w:rsidRPr="00B565AF" w:rsidRDefault="00B565AF" w:rsidP="00B565A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ab/>
        <w:t xml:space="preserve">   </w:t>
      </w:r>
      <w:r w:rsidRPr="00B565AF">
        <w:rPr>
          <w:rFonts w:ascii="Times New Roman" w:hAnsi="Times New Roman" w:cs="Times New Roman"/>
          <w:sz w:val="24"/>
          <w:szCs w:val="24"/>
        </w:rPr>
        <w:t>Генплан:</w:t>
      </w:r>
      <w:r w:rsidRPr="00B565A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Предлагаемое изменение Генплан</w:t>
      </w:r>
    </w:p>
    <w:p w:rsidR="00B565AF" w:rsidRDefault="00B565AF" w:rsidP="00B565AF">
      <w:pPr>
        <w:ind w:firstLine="0"/>
        <w:rPr>
          <w:sz w:val="24"/>
          <w:szCs w:val="24"/>
        </w:rPr>
      </w:pPr>
      <w:r>
        <w:object w:dxaOrig="10065" w:dyaOrig="7680">
          <v:shape id="_x0000_i1029" type="#_x0000_t75" style="width:202.5pt;height:213.75pt" o:ole="">
            <v:imagedata r:id="rId16" o:title=""/>
          </v:shape>
          <o:OLEObject Type="Embed" ProgID="PBrush" ShapeID="_x0000_i1029" DrawAspect="Content" ObjectID="_1527669919" r:id="rId17"/>
        </w:object>
      </w:r>
      <w:r>
        <w:rPr>
          <w:sz w:val="24"/>
          <w:szCs w:val="24"/>
        </w:rPr>
        <w:t xml:space="preserve">      </w:t>
      </w:r>
      <w:r>
        <w:object w:dxaOrig="9225" w:dyaOrig="7725">
          <v:shape id="_x0000_i1030" type="#_x0000_t75" style="width:221.25pt;height:213.75pt" o:ole="">
            <v:imagedata r:id="rId18" o:title=""/>
          </v:shape>
          <o:OLEObject Type="Embed" ProgID="PBrush" ShapeID="_x0000_i1030" DrawAspect="Content" ObjectID="_1527669920" r:id="rId19"/>
        </w:object>
      </w:r>
    </w:p>
    <w:p w:rsidR="00B565AF" w:rsidRDefault="00B565AF" w:rsidP="00B565AF">
      <w:pPr>
        <w:jc w:val="center"/>
        <w:rPr>
          <w:sz w:val="24"/>
          <w:szCs w:val="24"/>
        </w:rPr>
      </w:pPr>
    </w:p>
    <w:p w:rsidR="00CE10E0" w:rsidRDefault="00CE10E0" w:rsidP="0054723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10E0" w:rsidRDefault="00CE10E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54723E" w:rsidRPr="00EA448D" w:rsidRDefault="0054723E" w:rsidP="0054723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EA448D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723E" w:rsidRPr="00EA448D" w:rsidRDefault="0054723E" w:rsidP="0054723E">
      <w:pPr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</w:t>
      </w:r>
    </w:p>
    <w:p w:rsidR="00B565AF" w:rsidRDefault="00B565AF" w:rsidP="00B565AF">
      <w:p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A448D">
        <w:rPr>
          <w:rFonts w:ascii="Times New Roman" w:hAnsi="Times New Roman"/>
          <w:sz w:val="28"/>
          <w:szCs w:val="28"/>
        </w:rPr>
        <w:t xml:space="preserve">Указанным проектом решения предлагается внести </w:t>
      </w:r>
      <w:r>
        <w:rPr>
          <w:rFonts w:ascii="Times New Roman" w:hAnsi="Times New Roman"/>
          <w:sz w:val="28"/>
          <w:szCs w:val="28"/>
        </w:rPr>
        <w:t xml:space="preserve">изменения </w:t>
      </w:r>
      <w:r w:rsidRPr="00EA448D">
        <w:rPr>
          <w:rFonts w:ascii="Times New Roman" w:hAnsi="Times New Roman"/>
          <w:sz w:val="28"/>
          <w:szCs w:val="28"/>
        </w:rPr>
        <w:t xml:space="preserve">в карту Генерального плана города Элисты, утвержденного решением Элистинского городского Собрания от 01 июля 2010 года № 1, </w:t>
      </w:r>
      <w:r>
        <w:rPr>
          <w:rFonts w:ascii="Times New Roman" w:eastAsia="Calibri" w:hAnsi="Times New Roman"/>
          <w:sz w:val="28"/>
          <w:szCs w:val="28"/>
        </w:rPr>
        <w:t>включив</w:t>
      </w:r>
      <w:r w:rsidRPr="00EA448D">
        <w:rPr>
          <w:rFonts w:ascii="Times New Roman" w:hAnsi="Times New Roman"/>
          <w:sz w:val="28"/>
          <w:szCs w:val="28"/>
        </w:rPr>
        <w:t xml:space="preserve"> в схеме проектируемого состояния территории</w:t>
      </w:r>
      <w:r>
        <w:rPr>
          <w:rFonts w:ascii="Times New Roman" w:hAnsi="Times New Roman"/>
          <w:sz w:val="28"/>
          <w:szCs w:val="28"/>
        </w:rPr>
        <w:t>:</w:t>
      </w:r>
    </w:p>
    <w:p w:rsidR="00B565AF" w:rsidRDefault="00B565AF" w:rsidP="00B565AF">
      <w:pPr>
        <w:pStyle w:val="affa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</w:t>
      </w:r>
      <w:r w:rsidRPr="002D4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7D6E5D">
        <w:rPr>
          <w:rFonts w:ascii="Times New Roman" w:hAnsi="Times New Roman" w:cs="Times New Roman"/>
          <w:sz w:val="28"/>
          <w:szCs w:val="28"/>
        </w:rPr>
        <w:t xml:space="preserve"> общей  пл</w:t>
      </w:r>
      <w:r>
        <w:rPr>
          <w:rFonts w:ascii="Times New Roman" w:hAnsi="Times New Roman" w:cs="Times New Roman"/>
          <w:sz w:val="28"/>
          <w:szCs w:val="28"/>
        </w:rPr>
        <w:t>ощадью 4750 кв.м., расположенные</w:t>
      </w:r>
      <w:r w:rsidRPr="007D6E5D">
        <w:rPr>
          <w:rFonts w:ascii="Times New Roman" w:hAnsi="Times New Roman" w:cs="Times New Roman"/>
          <w:sz w:val="28"/>
          <w:szCs w:val="28"/>
        </w:rPr>
        <w:t xml:space="preserve"> по адресу: г. Элиста, 7 микрорайон, в районе парка «Победы»,  в зону  культовых объектов, с исключением  из  зоны зеленых насаждений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5AF" w:rsidRDefault="00B565AF" w:rsidP="00B565AF">
      <w:pPr>
        <w:pStyle w:val="affa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7D6E5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емельный участок  площадью 16 га, расположенный</w:t>
      </w:r>
      <w:r w:rsidRPr="007D6E5D">
        <w:rPr>
          <w:rFonts w:ascii="Times New Roman" w:hAnsi="Times New Roman" w:cs="Times New Roman"/>
          <w:sz w:val="28"/>
          <w:szCs w:val="28"/>
        </w:rPr>
        <w:t xml:space="preserve"> по адресу: г. Элиста, юго-западная часть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6E5D">
        <w:rPr>
          <w:rFonts w:ascii="Times New Roman" w:hAnsi="Times New Roman" w:cs="Times New Roman"/>
          <w:sz w:val="28"/>
          <w:szCs w:val="28"/>
        </w:rPr>
        <w:t xml:space="preserve"> в зону  специального назначения,  с исключением  из  зоны зеленых насаждений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5AF" w:rsidRPr="006A0F5B" w:rsidRDefault="00B565AF" w:rsidP="00B565AF">
      <w:pPr>
        <w:pStyle w:val="affa"/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земельные участки</w:t>
      </w:r>
      <w:r w:rsidRPr="007D6E5D">
        <w:rPr>
          <w:rFonts w:ascii="Times New Roman" w:hAnsi="Times New Roman" w:cs="Times New Roman"/>
          <w:sz w:val="28"/>
          <w:szCs w:val="28"/>
        </w:rPr>
        <w:t xml:space="preserve">  площадью 2120 </w:t>
      </w:r>
      <w:r>
        <w:rPr>
          <w:rFonts w:ascii="Times New Roman" w:hAnsi="Times New Roman" w:cs="Times New Roman"/>
          <w:sz w:val="28"/>
          <w:szCs w:val="28"/>
        </w:rPr>
        <w:t>кв.м., 5127 кв.м., расположенные</w:t>
      </w:r>
      <w:r w:rsidRPr="007D6E5D">
        <w:rPr>
          <w:rFonts w:ascii="Times New Roman" w:hAnsi="Times New Roman" w:cs="Times New Roman"/>
          <w:sz w:val="28"/>
          <w:szCs w:val="28"/>
        </w:rPr>
        <w:t xml:space="preserve"> по адресу: г. Элиста, ул. Кирова, западнее АЗС «Покрышкино»,  в зону торговых и коммерческих объектов, с исключением из зоны зеленых насаждений</w:t>
      </w:r>
      <w:r w:rsidRPr="007C2A65">
        <w:rPr>
          <w:b/>
          <w:sz w:val="28"/>
          <w:szCs w:val="28"/>
        </w:rPr>
        <w:t>.</w:t>
      </w:r>
      <w:r w:rsidRPr="007D6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23E" w:rsidRDefault="0054723E" w:rsidP="0054723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 xml:space="preserve">Также, учитывая обращения </w:t>
      </w:r>
      <w:r>
        <w:rPr>
          <w:rFonts w:ascii="Times New Roman" w:hAnsi="Times New Roman" w:cs="Times New Roman"/>
          <w:sz w:val="28"/>
          <w:szCs w:val="28"/>
        </w:rPr>
        <w:t>заинтересованных лиц, заключение</w:t>
      </w:r>
      <w:r w:rsidRPr="00EA448D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</w:t>
      </w:r>
      <w:r>
        <w:rPr>
          <w:rFonts w:ascii="Times New Roman" w:hAnsi="Times New Roman" w:cs="Times New Roman"/>
          <w:sz w:val="28"/>
          <w:szCs w:val="28"/>
        </w:rPr>
        <w:t xml:space="preserve">ния и застройки города Элисты </w:t>
      </w:r>
      <w:r w:rsidRPr="00EA448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</w:t>
      </w:r>
      <w:r>
        <w:rPr>
          <w:rFonts w:ascii="Times New Roman" w:hAnsi="Times New Roman" w:cs="Times New Roman"/>
          <w:sz w:val="28"/>
          <w:szCs w:val="28"/>
        </w:rPr>
        <w:t>стинского городского Собрания о</w:t>
      </w:r>
      <w:r w:rsidRPr="00EA448D">
        <w:rPr>
          <w:rFonts w:ascii="Times New Roman" w:hAnsi="Times New Roman" w:cs="Times New Roman"/>
          <w:sz w:val="28"/>
          <w:szCs w:val="28"/>
        </w:rPr>
        <w:t xml:space="preserve"> внесении изменений в </w:t>
      </w:r>
      <w:r>
        <w:rPr>
          <w:rFonts w:ascii="Times New Roman" w:hAnsi="Times New Roman" w:cs="Times New Roman"/>
          <w:sz w:val="28"/>
          <w:szCs w:val="28"/>
        </w:rPr>
        <w:t>Генеральный план города Элисты</w:t>
      </w:r>
      <w:r w:rsidRPr="00EA448D">
        <w:rPr>
          <w:rFonts w:ascii="Times New Roman" w:hAnsi="Times New Roman" w:cs="Times New Roman"/>
          <w:sz w:val="28"/>
          <w:szCs w:val="28"/>
        </w:rPr>
        <w:t>.</w:t>
      </w:r>
    </w:p>
    <w:p w:rsidR="0054723E" w:rsidRPr="00EA448D" w:rsidRDefault="0054723E" w:rsidP="0054723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>_____________________</w:t>
      </w:r>
    </w:p>
    <w:p w:rsidR="0054723E" w:rsidRDefault="0054723E">
      <w:pPr>
        <w:widowControl/>
        <w:autoSpaceDE/>
        <w:autoSpaceDN/>
        <w:adjustRightInd/>
        <w:ind w:firstLine="0"/>
        <w:jc w:val="left"/>
      </w:pPr>
    </w:p>
    <w:p w:rsidR="00B97B2B" w:rsidRDefault="00B97B2B" w:rsidP="00B97B2B">
      <w:pPr>
        <w:spacing w:line="360" w:lineRule="auto"/>
        <w:ind w:firstLine="0"/>
      </w:pPr>
    </w:p>
    <w:sectPr w:rsidR="00B97B2B" w:rsidSect="00D308B4">
      <w:footerReference w:type="default" r:id="rId20"/>
      <w:pgSz w:w="11906" w:h="16838"/>
      <w:pgMar w:top="1276" w:right="1133" w:bottom="141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D51" w:rsidRDefault="00873D51" w:rsidP="001A5B83">
      <w:r>
        <w:separator/>
      </w:r>
    </w:p>
  </w:endnote>
  <w:endnote w:type="continuationSeparator" w:id="1">
    <w:p w:rsidR="00873D51" w:rsidRDefault="00873D51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D51" w:rsidRDefault="00873D51" w:rsidP="001A5B83">
      <w:r>
        <w:separator/>
      </w:r>
    </w:p>
  </w:footnote>
  <w:footnote w:type="continuationSeparator" w:id="1">
    <w:p w:rsidR="00873D51" w:rsidRDefault="00873D51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B07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53A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A6431"/>
    <w:rsid w:val="001B1FC7"/>
    <w:rsid w:val="001B279E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253E"/>
    <w:rsid w:val="00206A74"/>
    <w:rsid w:val="00210786"/>
    <w:rsid w:val="002112F0"/>
    <w:rsid w:val="00213460"/>
    <w:rsid w:val="00225537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3C4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96F17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58B2"/>
    <w:rsid w:val="003C0FBF"/>
    <w:rsid w:val="003C2FF1"/>
    <w:rsid w:val="003C6E65"/>
    <w:rsid w:val="003D0506"/>
    <w:rsid w:val="003D1C72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1075A"/>
    <w:rsid w:val="00412FB3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2E06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4FEE"/>
    <w:rsid w:val="004C5561"/>
    <w:rsid w:val="004C666D"/>
    <w:rsid w:val="004D0524"/>
    <w:rsid w:val="004D231F"/>
    <w:rsid w:val="004D33A4"/>
    <w:rsid w:val="004F0A11"/>
    <w:rsid w:val="004F434A"/>
    <w:rsid w:val="004F4A96"/>
    <w:rsid w:val="005053C8"/>
    <w:rsid w:val="00512EEC"/>
    <w:rsid w:val="0051510A"/>
    <w:rsid w:val="00515853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6477"/>
    <w:rsid w:val="00557685"/>
    <w:rsid w:val="0056292B"/>
    <w:rsid w:val="005665F2"/>
    <w:rsid w:val="00567D5E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6175"/>
    <w:rsid w:val="005F1845"/>
    <w:rsid w:val="005F6BED"/>
    <w:rsid w:val="005F765B"/>
    <w:rsid w:val="005F777E"/>
    <w:rsid w:val="00600DBE"/>
    <w:rsid w:val="00601E7C"/>
    <w:rsid w:val="00603727"/>
    <w:rsid w:val="00614E1D"/>
    <w:rsid w:val="006414BE"/>
    <w:rsid w:val="00642F4A"/>
    <w:rsid w:val="00647374"/>
    <w:rsid w:val="006633C9"/>
    <w:rsid w:val="00665DD2"/>
    <w:rsid w:val="006723D8"/>
    <w:rsid w:val="00672708"/>
    <w:rsid w:val="006772AC"/>
    <w:rsid w:val="00680BF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641C9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4500"/>
    <w:rsid w:val="0080766C"/>
    <w:rsid w:val="00810FDA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65976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A0ACE"/>
    <w:rsid w:val="008A336A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839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6E40"/>
    <w:rsid w:val="009771E5"/>
    <w:rsid w:val="00977719"/>
    <w:rsid w:val="00980585"/>
    <w:rsid w:val="00980705"/>
    <w:rsid w:val="00990023"/>
    <w:rsid w:val="00993678"/>
    <w:rsid w:val="0099629D"/>
    <w:rsid w:val="0099679C"/>
    <w:rsid w:val="00997670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50286"/>
    <w:rsid w:val="00A50940"/>
    <w:rsid w:val="00A61122"/>
    <w:rsid w:val="00A63FF7"/>
    <w:rsid w:val="00A67096"/>
    <w:rsid w:val="00A7122E"/>
    <w:rsid w:val="00A75536"/>
    <w:rsid w:val="00A76246"/>
    <w:rsid w:val="00A770B1"/>
    <w:rsid w:val="00A80250"/>
    <w:rsid w:val="00A8036B"/>
    <w:rsid w:val="00A82CB0"/>
    <w:rsid w:val="00A85FDB"/>
    <w:rsid w:val="00A90C49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C73A8"/>
    <w:rsid w:val="00AD5998"/>
    <w:rsid w:val="00AE0244"/>
    <w:rsid w:val="00AE1BD0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32434"/>
    <w:rsid w:val="00B32FAA"/>
    <w:rsid w:val="00B3313D"/>
    <w:rsid w:val="00B3502D"/>
    <w:rsid w:val="00B40187"/>
    <w:rsid w:val="00B520F1"/>
    <w:rsid w:val="00B52393"/>
    <w:rsid w:val="00B55E85"/>
    <w:rsid w:val="00B565AF"/>
    <w:rsid w:val="00B57A50"/>
    <w:rsid w:val="00B65085"/>
    <w:rsid w:val="00B6797D"/>
    <w:rsid w:val="00B702A1"/>
    <w:rsid w:val="00B771D6"/>
    <w:rsid w:val="00B8423E"/>
    <w:rsid w:val="00B872D5"/>
    <w:rsid w:val="00B97B2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04F3"/>
    <w:rsid w:val="00DC2159"/>
    <w:rsid w:val="00DD0993"/>
    <w:rsid w:val="00DD0C86"/>
    <w:rsid w:val="00DF3D33"/>
    <w:rsid w:val="00DF6B48"/>
    <w:rsid w:val="00E01A92"/>
    <w:rsid w:val="00E02509"/>
    <w:rsid w:val="00E0276D"/>
    <w:rsid w:val="00E05032"/>
    <w:rsid w:val="00E07DA2"/>
    <w:rsid w:val="00E10382"/>
    <w:rsid w:val="00E113FE"/>
    <w:rsid w:val="00E216FE"/>
    <w:rsid w:val="00E23EE7"/>
    <w:rsid w:val="00E44A3F"/>
    <w:rsid w:val="00E505A8"/>
    <w:rsid w:val="00E56E75"/>
    <w:rsid w:val="00E60C25"/>
    <w:rsid w:val="00E624F8"/>
    <w:rsid w:val="00E64C0F"/>
    <w:rsid w:val="00E80C6A"/>
    <w:rsid w:val="00E82292"/>
    <w:rsid w:val="00E830E9"/>
    <w:rsid w:val="00E845E7"/>
    <w:rsid w:val="00E932F3"/>
    <w:rsid w:val="00E940C1"/>
    <w:rsid w:val="00EA1A7C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6100"/>
    <w:rsid w:val="00F17851"/>
    <w:rsid w:val="00F302C9"/>
    <w:rsid w:val="00F34F9C"/>
    <w:rsid w:val="00F4331D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A23E6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72</cp:revision>
  <cp:lastPrinted>2016-06-17T08:59:00Z</cp:lastPrinted>
  <dcterms:created xsi:type="dcterms:W3CDTF">2013-10-29T10:28:00Z</dcterms:created>
  <dcterms:modified xsi:type="dcterms:W3CDTF">2016-06-17T08:59:00Z</dcterms:modified>
</cp:coreProperties>
</file>